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hiệu lực văn bằng bảo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đơn 
Tổ chức, cá nhân nộp 01 bộ hồ sơ yêu cầu chấm dứt hiệu lực văn bằng bảo hộ đối tượng sở hữu công nghiệp đến Cục Sở hữu trí tuệ.
- Bước 2: Xử lý đơn
Trường hợp chủ văn bằng tự yêu cầu chấm dứt hiệu lực văn bằng bảo hộ:
+ Kiểm tra đơn về mặt hình thức và đưa ra kết luận về tính hợp lệ của đơn;
+ Kiểm tra hiệu lực của văn bằng bảo hộ yêu cầu chấm dứt;
+ Ra quyết định chấm dứt hiệu lực văn bằng bảo hộ theo yêu cầu của người nộp đơn. 
Trường hợp yêu cầu chấm dứt hiệu lực văn bằng bảo hộ do người thứ ba thực hiện:
+ Kiểm tra đơn về mặt hình thức (bằng chứng, lý do yêu cầu chấm dứt) và đưa ra kết luận về tính hợp lệ của đơn;
+ Cục Sở hữu trí tuệ ra thông báo cho chủ văn bằng về ý kiến của người thứ ba, để chủ văn bằng có ý kiến. Cục Sở hữu trí tuệ có thể tổ chức việc trao đổi ý kiến trực tiếp giữa người thứ ba và chủ văn bằng;
+ Trên cơ sở xem xét ý kiến của các bên, Cục Sở hữu trí tuệ ra quyết định chấm dứt một phần/toàn bộ hiệu lực văn bằng bảo hộ hoặc thông báo từ chối chấm dứt hiệu lực văn bằng bảo hộ;
+ Quyết định chấm dứt hiệu lực văn bằng bảo hộ được ghi nhận vào Sổ đăng ký quốc gia về sở hữu công nghiệp và công bố trên Công báo sở hữu công nghiệp trong thời hạn 60 ngày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chính chủ văn bằng bảo hộ yêu cầu chấm dứt: 15 ngày làm việc kể từ ngày nhận được yêu cầu. - Trường hợp người thứ ba yêu cầu chấm dứt:  + 03 tháng kể từ ngày kết thúc thời hạn 02 tháng khi Cục Sở hữu trí tuệ thông báo bằng văn bản về ý kiến của người thứ ba cho chủ văn bằng bảo hộ mà không có ý kiến phản hồi hoặc kể từ ngày nhận được ý kiến của chủ văn bằng bảo hộ; + Thời hạn này có thể kéo dài thêm tối đa 03 tháng nếu chủ văn bằng bảo hộ có ý kiến khác với chủ đơn yêu cầu chấm dứt hiệu lực văn bằng bảo hộ. - Thời gian thực hiện các thủ tục liên quan khác cần thiết để giải quyết yêu cầu chấm dứt hiệu lực văn bằng bảo hộ không được tính vào thời hạn nêu trên. </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chấm dứt hiệu lực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chấm dứt hiệu lực văn bằng bảo hộ)</w:t>
            </w:r>
          </w:p>
          <w:p>
            <w:pPr>
              <w:spacing w:after="0" w:before="0" w:lineRule="auto" w:line="276"/>
              <w:jc w:val="left"/>
            </w:pPr>
            <w:r>
              <w:rPr>
                <w:rFonts w:ascii="Times New Roman" w:hAnsi="Times New Roman" w:cs="Times New Roman" w:eastAsia="Times New Roman"/>
                <w:b w:val="false"/>
                <w:sz w:val="26"/>
              </w:rPr>
              <w:t>Phí : 180.000 Đồng</w:t>
              <w:t xml:space="preserve"> (Phí thẩm định yêu cầu chấm dứt hiệu lực văn bằng bảo hộ)</w:t>
            </w:r>
          </w:p>
          <w:p>
            <w:pPr>
              <w:spacing w:after="0" w:before="0" w:lineRule="auto" w:line="276"/>
              <w:jc w:val="left"/>
            </w:pPr>
            <w:r>
              <w:rPr>
                <w:rFonts w:ascii="Times New Roman" w:hAnsi="Times New Roman" w:cs="Times New Roman" w:eastAsia="Times New Roman"/>
                <w:b w:val="false"/>
                <w:sz w:val="26"/>
              </w:rPr>
              <w:t>Lệ phí : 25.000 Đồng</w:t>
              <w:t xml:space="preserve"> (Lệ phí yêu cầu chấm dứt hiệu lực văn bằng bảo hộ (mỗi đối tượng). Kể từ ngày 01 tháng 01 năm 2027 trở đi, mức thu lệ phí nộp đơn: 50.000 đồng/đơn.)</w:t>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chính chủ văn bằng bảo hộ yêu cầu chấm dứt: 15 ngày làm việc kể từ ngày nhận được yêu cầu. - Trường hợp người thứ ba yêu cầu chấm dứt:  + 03 tháng kể từ ngày kết thúc thời hạn 02 tháng khi Cục Sở hữu trí tuệ thông báo bằng văn bản về ý kiến của người thứ ba cho chủ văn bằng bảo hộ mà không có ý kiến phản hồi hoặc kể từ ngày nhận được ý kiến của chủ văn bằng bảo hộ; + Thời hạn này có thể kéo dài thêm tối đa 03 tháng nếu chủ văn bằng bảo hộ có ý kiến khác với chủ đơn yêu cầu chấm dứt hiệu lực văn bằng bảo hộ. - Thời gian thực hiện các thủ tục liên quan khác cần thiết để giải quyết yêu cầu chấm dứt hiệu lực văn bằng bảo hộ không được tính vào thời hạn nêu trên. </w:t>
            </w:r>
          </w:p>
        </w:tc>
        <w:tc>
          <w:p/>
          <w:p>
            <w:pPr>
              <w:spacing w:after="0" w:before="0" w:lineRule="auto" w:line="276"/>
              <w:jc w:val="left"/>
            </w:pPr>
            <w:r>
              <w:rPr>
                <w:rFonts w:ascii="Times New Roman" w:hAnsi="Times New Roman" w:cs="Times New Roman" w:eastAsia="Times New Roman"/>
                <w:b w:val="false"/>
                <w:sz w:val="26"/>
              </w:rPr>
              <w:t>Lệ phí : 25.000 Đồng</w:t>
              <w:t xml:space="preserve"> (Lệ phí yêu cầu chấm dứt hiệu lực văn bằng bảo hộ (mỗi đối tượng). Kể từ ngày 01 tháng 01 năm 2027 trở đi, mức thu lệ phí nộp đơn: 50.000 đồng/đơn.)</w:t>
            </w:r>
          </w:p>
          <w:p>
            <w:pPr>
              <w:spacing w:after="0" w:before="0" w:lineRule="auto" w:line="276"/>
              <w:jc w:val="left"/>
            </w:pPr>
            <w:r>
              <w:rPr>
                <w:rFonts w:ascii="Times New Roman" w:hAnsi="Times New Roman" w:cs="Times New Roman" w:eastAsia="Times New Roman"/>
                <w:b w:val="false"/>
                <w:sz w:val="26"/>
              </w:rPr>
              <w:t>Phí : 180.000 Đồng</w:t>
              <w:t xml:space="preserve"> (Phí thẩm định yêu cầu chấm dứt hiệu lực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chấm dứt hiệu lực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chấm dứt hiệu lực văn bằng bảo hộ)</w:t>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chính chủ văn bằng bảo hộ yêu cầu chấm dứt: 15 ngày làm việc kể từ ngày nhận được yêu cầu. - Trường hợp người thứ ba yêu cầu chấm dứt:  + 03 tháng kể từ ngày kết thúc thời hạn 02 tháng khi Cục Sở hữu trí tuệ thông báo bằng văn bản về ý kiến của người thứ ba cho chủ văn bằng bảo hộ mà không có ý kiến phản hồi hoặc kể từ ngày nhận được ý kiến của chủ văn bằng bảo hộ; + Thời hạn này có thể kéo dài thêm tối đa 03 tháng nếu chủ văn bằng bảo hộ có ý kiến khác với chủ đơn yêu cầu chấm dứt hiệu lực văn bằng bảo hộ. - Thời gian thực hiện các thủ tục liên quan khác cần thiết để giải quyết yêu cầu chấm dứt hiệu lực văn bằng bảo hộ không được tính vào thời hạn nêu trên. </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chấm dứt hiệu lực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chấm dứt hiệu lực văn bằng bảo hộ)</w:t>
            </w:r>
          </w:p>
          <w:p>
            <w:pPr>
              <w:spacing w:after="0" w:before="0" w:lineRule="auto" w:line="276"/>
              <w:jc w:val="left"/>
            </w:pPr>
            <w:r>
              <w:rPr>
                <w:rFonts w:ascii="Times New Roman" w:hAnsi="Times New Roman" w:cs="Times New Roman" w:eastAsia="Times New Roman"/>
                <w:b w:val="false"/>
                <w:sz w:val="26"/>
              </w:rPr>
              <w:t>Phí : 180.000 Đồng</w:t>
              <w:t xml:space="preserve"> (Phí thẩm định yêu cầu chấm dứt hiệu lực văn bằng bảo hộ)</w:t>
            </w:r>
          </w:p>
          <w:p>
            <w:pPr>
              <w:spacing w:after="0" w:before="0" w:lineRule="auto" w:line="276"/>
              <w:jc w:val="left"/>
            </w:pPr>
            <w:r>
              <w:rPr>
                <w:rFonts w:ascii="Times New Roman" w:hAnsi="Times New Roman" w:cs="Times New Roman" w:eastAsia="Times New Roman"/>
                <w:b w:val="false"/>
                <w:sz w:val="26"/>
              </w:rPr>
              <w:t>Lệ phí : 25.000 Đồng</w:t>
              <w:t xml:space="preserve"> (Lệ phí yêu cầu chấm dứt hiệu lực văn bằng bảo hộ (mỗi đối tượng). Kể từ ngày 01 tháng 01 năm 2027 trở đi, mức thu lệ phí nộp đơn: 50.000 đồng/đơn.)</w:t>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chấm dứt, hủy bỏ hiệu lực văn bằng bảo hộ đối tượng sở hữu công nghiệp theo Mẫu số 08 tại Phụ lục II của Nghị định số 65/2023/NĐ</w:t>
            </w:r>
          </w:p>
        </w:tc>
        <w:tc>
          <w:p/>
          <w:p>
            <w:pPr>
              <w:spacing w:after="0" w:before="0" w:lineRule="auto" w:line="276"/>
              <w:jc w:val="left"/>
            </w:pPr>
            <w:r>
              <w:rPr>
                <w:rFonts w:ascii="Times New Roman" w:hAnsi="Times New Roman" w:cs="Times New Roman" w:eastAsia="Times New Roman"/>
                <w:b w:val="false"/>
                <w:sz w:val="26"/>
              </w:rPr>
              <w:t>PL2.8 TK cham dut - huy bo hieu luc VBBH SHCN .docx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cứ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lý do yêu cầu (nêu rõ số văn bằng bảo hộ, lý do, căn cứ pháp luật, nội dung đề nghị chấm dứt một phần hoặc toàn bộ hiệu lực văn bằng bảo hộ) và các tài liệu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một phần/toàn bộ hiệu lực văn bằng bảo hộ - 65/2023/NĐ-CP, Quyết định từ chối chấm dứt hiệu lực văn bằng bảo hộ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2026-05-26T17:27:11Z</dcterms:created>
  <dc:creator>Apache POI</dc:creator>
</cp:coreProperties>
</file>