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thông tin trên Văn bằng bảo hộ, thay đổi thông tin trong Sổ đăng ký quốc gia về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đơn 
Tổ chức, cá nhân nộp 01 bộ hồ sơ yêu cầu sửa đổi thông tin trên Văn bằng bảo hộ, thay đổi thông tin trong Sổ đăng ký quốc gia về sở hữu công nghiệp đến Bộ phận Một cửa của Bộ Khoa học và Công nghệ (Cục Sở hữu trí tuệ).
- Bước 2: Xử lý đơn
+ Trường hợp đơn không có thiếu sót, Cục Sở hữu trí tuệ ra quyết định ghi nhận sửa đổi Văn bằng bảo hộ và công bố trên Công báo sở hữu công nghiệp;
+ Trường hợp đơn có thiếu sót, không hợp lệ, Cục Sở hữu trí tuệ sẽ ra thông báo dự định từ chối chấp nhận việc sửa đổi Văn bằng bảo hộ, nêu rõ lý do và ấn định thời hạn 02 tháng để người yêu cầu sửa chữa thiếu sót hoặc có ý kiến phản đối. Nếu người yêu cầu không sửa chữa thiếu sót hoặc sửa chữa không đạt yêu cầu, không có ý kiến phản đối hoặc ý kiến phản đối không xác đáng thì Cục Sở hữu trí tuệ ra quyết định từ chối yêu cầu sửa đổi Văn bằng bảo hộ.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ghi nhận sửa đổi Văn bằng bảo hộ)</w:t>
            </w:r>
          </w:p>
          <w:p>
            <w:pPr>
              <w:spacing w:after="0" w:before="0" w:lineRule="auto" w:line="276"/>
              <w:jc w:val="left"/>
            </w:pPr>
            <w:r>
              <w:rPr>
                <w:rFonts w:ascii="Times New Roman" w:hAnsi="Times New Roman" w:cs="Times New Roman" w:eastAsia="Times New Roman"/>
                <w:b w:val="false"/>
                <w:sz w:val="26"/>
              </w:rPr>
              <w:t>Phí : 160.000 Đồng</w:t>
              <w:t xml:space="preserve"> (Phí yêu cầu sửa đổi Văn bằng bảo hộ (sửa đổi tên, địa chỉ) (mỗi Văn bằng bảo hộ))</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yêu cầu thu hẹp phạm vi bảo hộ đối với Giấy chứng nhận đăng ký nhãn hiệu)</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yêu cầu thu hẹp phạm vi bảo hộ đối với Bằng độc quyền kiểu dáng công nghiệp)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yêu cầu thu hẹp phạm vi bảo hộ đối với Bằng độc quyền sáng chế)</w:t>
            </w:r>
          </w:p>
          <w:p>
            <w:pPr>
              <w:spacing w:after="0" w:before="0" w:lineRule="auto" w:line="276"/>
              <w:jc w:val="left"/>
            </w:pPr>
            <w:r>
              <w:rPr>
                <w:rFonts w:ascii="Times New Roman" w:hAnsi="Times New Roman" w:cs="Times New Roman" w:eastAsia="Times New Roman"/>
                <w:b w:val="false"/>
                <w:sz w:val="26"/>
              </w:rPr>
              <w:t>Phí : 120.000 Đồng</w:t>
              <w:t xml:space="preserve"> (Phí công bố Quyết định ghi nhận sửa đổi Văn bằng bảo hộ)</w:t>
            </w:r>
          </w:p>
        </w:tc>
        <w:tc>
          <w:p/>
          <w:p>
            <w:pPr>
              <w:spacing w:after="0" w:before="0" w:lineRule="auto" w:line="276"/>
              <w:jc w:val="left"/>
            </w:pPr>
            <w:r>
              <w:rPr>
                <w:rFonts w:ascii="Times New Roman" w:hAnsi="Times New Roman" w:cs="Times New Roman" w:eastAsia="Times New Roman"/>
                <w:b w:val="false"/>
                <w:sz w:val="26"/>
              </w:rPr>
              <w:t>02 tháng kể từ ngày tiếp nhận hồ sơ, không bao gồm thời gian dành cho người nộp hồ sơ sửa chữa thiếu sót và thời gian tiến hành thẩm định lại đối với các trường hợp sửa đổi bản mô tả tính chất, đặc thù của sản phẩm mang chỉ dẫn địa lý, khu vực địa lý, quy chế sử dụng nhãn hiệu tập thể, nhãn hiệu chứng nhận; thu hẹp phạm vi bảo hộ</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công bố Quyết định ghi nhận sửa đổi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ghi nhận sửa đổi Văn bằng bảo hộ)</w:t>
            </w:r>
          </w:p>
          <w:p>
            <w:pPr>
              <w:spacing w:after="0" w:before="0" w:lineRule="auto" w:line="276"/>
              <w:jc w:val="left"/>
            </w:pPr>
            <w:r>
              <w:rPr>
                <w:rFonts w:ascii="Times New Roman" w:hAnsi="Times New Roman" w:cs="Times New Roman" w:eastAsia="Times New Roman"/>
                <w:b w:val="false"/>
                <w:sz w:val="26"/>
              </w:rPr>
              <w:t>Phí : 160.000 Đồng</w:t>
              <w:t xml:space="preserve"> (Phí yêu cầu sửa đổi Văn bằng bảo hộ (sửa đổi tên, địa chỉ) (mỗi Văn bằng bảo hộ))</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yêu cầu thu hẹp phạm vi bảo hộ đối với Giấy chứng nhận đăng ký nhãn hiệu)</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yêu cầu thu hẹp phạm vi bảo hộ đối với Bằng độc quyền kiểu dáng công nghiệp)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yêu cầu thu hẹp phạm vi bảo hộ đối với Bằng độc quyền sáng chế)</w:t>
            </w:r>
          </w:p>
        </w:tc>
        <w:tc>
          <w:p/>
          <w:p>
            <w:pPr>
              <w:spacing w:after="0" w:before="0" w:lineRule="auto" w:line="276"/>
              <w:jc w:val="left"/>
            </w:pPr>
            <w:r>
              <w:rPr>
                <w:rFonts w:ascii="Times New Roman" w:hAnsi="Times New Roman" w:cs="Times New Roman" w:eastAsia="Times New Roman"/>
                <w:b w:val="false"/>
                <w:sz w:val="26"/>
              </w:rPr>
              <w:t>02 tháng kể từ ngày tiếp nhận hồ sơ, không bao gồm thời gian dành cho người nộp hồ sơ sửa chữa thiếu sót và thời gian tiến hành thẩm định lại đối với các trường hợp sửa đổi bản mô tả tính chất, đặc thù của sản phẩm mang chỉ dẫn địa lý, khu vực địa lý, quy chế sử dụng nhãn hiệu tập thể, nhãn hiệu chứng nhận; thu hẹp phạm vi bảo hộ</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công bố Quyết định ghi nhận sửa đổi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ghi nhận sửa đổi Văn bằng bảo hộ)</w:t>
            </w:r>
          </w:p>
          <w:p>
            <w:pPr>
              <w:spacing w:after="0" w:before="0" w:lineRule="auto" w:line="276"/>
              <w:jc w:val="left"/>
            </w:pPr>
            <w:r>
              <w:rPr>
                <w:rFonts w:ascii="Times New Roman" w:hAnsi="Times New Roman" w:cs="Times New Roman" w:eastAsia="Times New Roman"/>
                <w:b w:val="false"/>
                <w:sz w:val="26"/>
              </w:rPr>
              <w:t>Phí : 160.000 Đồng</w:t>
              <w:t xml:space="preserve"> (Phí yêu cầu sửa đổi Văn bằng bảo hộ (sửa đổi tên, địa chỉ) (mỗi Văn bằng bảo hộ))</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yêu cầu thu hẹp phạm vi bảo hộ đối với Giấy chứng nhận đăng ký nhãn hiệu)</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yêu cầu thu hẹp phạm vi bảo hộ đối với Bằng độc quyền kiểu dáng công nghiệp)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yêu cầu thu hẹp phạm vi bảo hộ đối với Bằng độc quyền sáng chế)</w:t>
            </w:r>
          </w:p>
        </w:tc>
        <w:tc>
          <w:p/>
          <w:p>
            <w:pPr>
              <w:spacing w:after="0" w:before="0" w:lineRule="auto" w:line="276"/>
              <w:jc w:val="left"/>
            </w:pPr>
            <w:r>
              <w:rPr>
                <w:rFonts w:ascii="Times New Roman" w:hAnsi="Times New Roman" w:cs="Times New Roman" w:eastAsia="Times New Roman"/>
                <w:b w:val="false"/>
                <w:sz w:val="26"/>
              </w:rPr>
              <w:t>02 tháng kể từ ngày tiếp nhận hồ sơ, không bao gồm thời gian dành cho người nộp hồ sơ sửa chữa thiếu sót và thời gian tiến hành thẩm định lại đối với các trường hợp sửa đổi bản mô tả tính chất, đặc thù của sản phẩm mang chỉ dẫn địa lý, khu vực địa lý, quy chế sử dụng nhãn hiệu tập thể, nhãn hiệu chứng nhận; thu hẹp phạm vi bảo hộ</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sửa đổi văn bằng bảo hộ đối tượng sở hữu công nghiệp theo Mẫu số 02 tại Phụ lục II Nghị định số 15/2026/NĐ-CP</w:t>
            </w:r>
          </w:p>
        </w:tc>
        <w:tc>
          <w:p/>
          <w:p>
            <w:pPr>
              <w:spacing w:after="0" w:before="0" w:lineRule="auto" w:line="276"/>
              <w:jc w:val="left"/>
            </w:pPr>
            <w:r>
              <w:rPr>
                <w:rFonts w:ascii="Times New Roman" w:hAnsi="Times New Roman" w:cs="Times New Roman" w:eastAsia="Times New Roman"/>
                <w:b w:val="false"/>
                <w:sz w:val="26"/>
              </w:rPr>
              <w:t>Mutkhai_1.011911.docx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gốc Văn bằng bảo hộ trong trường hợp văn bằng bảo hộ được cấp dưới dạng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xác nhận việc thay đổi tên, địa chỉ (bản gốc hoặc bản sao có chứng thực); quyết định đổi tên, địa chỉ; giấy phép đăng ký kinh doanh có ghi nhận việc thay đổi tên, địa chỉ; các tài liệu pháp lý khác chứng minh việc thay đổi tên, địa chỉ (bản gốc hoặc bản sao có chứng thực) nếu nội dung yêu cầu sửa đổi là tên, địa chỉ; cơ quan tiếp nhận, giải quyết thủ tục hành chính có trách nhiệm chủ động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có thẩm quyền tiếp nhận, giải quyết thủ tục hành chính gửi ngay văn bản để yêu cầu cá nhân, tổ chức bổ sung thành phần hồ sơ và nêu rõ lý do. Thời gian yêu cầu và bổ sung hồ sơ không tính vào thời hạn giải quyết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việc chuyển dịch quyền sở hữu, nếu yêu cầu thay đổi chủ Văn bằng bảo hộ (tài liệu chứng minh việc thừa kế, kế thừa, sáp nhập, chia, tách, hợp nhất, liên doanh, liên kết, thành lập pháp nhân mới của cùng chủ sở hữu, chuyển đổi hình thức kinh doanh hoặc theo quyết định của Tòa án hoặc của cơ quan nhà nước có thẩm quyền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thuyết minh chi tiết nội dung sửa đổi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05 bộ ảnh chụp hoặc bản vẽ đã sửa đổi (đối với kiểu dáng công nghiệp); 02 bản mô tả tính chất/chất lượng/danh tiếng của sản phẩm, bản đồ khu vực địa lý tương ứng với chỉ dẫn địa lý đã sửa đổi (đối với chỉ dẫn địa lý); 02 quy chế sử dụng nhãn hiệu tập thể, 02 bản quy chế sử dụng nhãn hiệu chứng nhận đã sửa đổi (đối với nhãn hiệu tập thể, nhãn hiệu chứng nhận); 05 mẫu nhãn hiệu đã sửa đổi (đối với nhãn 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ủy quyền (trường hợp yêu cầu được nộp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sửa đổi Văn bằng bảo hộ., Quyết định từ chối chấp nhận sửa đổi Văn bằng bảo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số 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thu hẹp phạm vi bảo hộ chỉ được giới hạn ở những nội dung sau:
+ Yêu cầu giảm bớt một hoặc một số hàng hoá, dịch vụ hoặc nhóm hàng hoá, dịch vụ thuộc danh mục hàng hoá, dịch vụ ghi trong Giấy chứng nhận đăng ký nhãn hiệu hoặc loại bỏ các chi tiết nhỏ là yếu tố bị loại trừ (không bảo hộ riêng) nhưng không làm thay đổi khả năng phân biệt của nhãn hiệu;
+ Yêu cầu giảm bớt một hoặc một số điểm độc lập hoặc phụ thuộc thuộc phạm vi (yêu cầu) bảo hộ ghi trong Bằng độc quyền sáng chế, Bằng độc quyền giải pháp hữu ích;
+ Yêu cầu loại bỏ một hoặc một số phương án kiểu dáng công nghiệp, một hoặc một số sản phẩm trong bộ sản phẩm ghi trong Bằng độc quyền kiểu dáng công nghiệp.
- Người yêu cầu sửa đổi thông tin trên văn bằng bảo hộ phải là chủ văn bằng bảo hộ, tổ chức, cá nhân được nhà nước cho phép thực hiện quyền đăng ký chỉ dẫn địa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2026-05-24T15:41:20Z</dcterms:created>
  <dc:creator>Apache POI</dc:creator>
</cp:coreProperties>
</file>