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bảo hộ giống cây trồng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Tổ chức, cá nhân nộp hồ sơ trực tiếp hoặc gửi qua bưu chính hoặc qua môi trường điện tử đến Bộ Nông nghiệp và Môi trường (Cục Trồng trọt và Bảo vệ thực vật).
b) Bước 2: Trả lời tính đầy đủ của thành phần hồ sơ
- Trường hợp nộp trực tiếp: Bộ Nông nghiệp và Môi trường (Cục Trồng trọt và Bảo vệ thực vật) kiểm tra và trả lời ngay tính đầy đủ của thành phần hồ sơ;
- Trường hợp nộp hồ sơ qua dịch vụ bưu chính: Trong thời hạn không quá 03 ngày làm việc kể từ ngày nhận được hồ sơ, Bộ Nông nghiệp và Môi trường (Cục Trồng trọt và Bảo vệ thực vật) xem xét tính đầy đủ của thành phần hồ sơ; trường hợp hồ sơ chưa đầy đủ theo quy định, thông báo bằng văn bản cho tổ chức, cá nhân;
- Trường hợp nộp hồ sơ qua môi trường điện tử: Trong thời hạn không quá 01 ngày làm việc kể từ thời điểm nhận được hồ sơ, Bộ Nông nghiệp và Môi trường (Cục Trồng trọt và Bảo vệ thực vật) xem xét tính đầy đủ của thành phần hồ sơ; trường hợp hồ sơ chưa đầy đủ theo quy định, thông báo cho tổ chức, cá nhân.
c) Bước 3: Thẩm định hồ sơ và trả kết quả:
Trong thời hạn 15 ngày kể từ ngày nhận được hồ sơ đầy đủ, Bộ Nông nghiệp và Môi trường (Cục Trồng trọt và Bảo vệ thực vật) thẩm định hình thức Đơn đăng ký bảo hộ giống cây trồng.
- Trường hợp Đơn đăng ký hợp lệ, Bộ Nông nghiệp và Môi trường (Cục Trồng trọt và Bảo vệ thực vật) ban hành Thông báo chấp nhận đơn theo quy định tại Mẫu số 03 ban hành kèm theo Nghị định này, trả kết quả cho người đăng ký, đăng tải thông báo trên Tạp chí Nông nghiệp và Môi trường và Cổng thông tin điện tử của Bộ Nông nghiệp và Môi trường (Cục Trồng trọt và Bảo vệ thực vật) trong vòng 90 ngày kể từ ngày ban hành Thông báo.
- Trường hợp Đơn đăng ký chưa hợp lệ, Bộ Nông nghiệp và Môi trường (Cục Trồng trọt và Bảo vệ thực vật) thông báo và nêu rõ lý do cho người đăng ký hoàn thiện. Trong thời hạn 30 ngày kể từ ngày nhận được thông báo hoàn thiện Đơn, người đăng ký phải khắc phục các thiếu sót và nộp về Bộ Nông nghiệp và Môi trường (Cục Trồng trọt và Bảo vệ thực vật). Trong thời hạn 07 ngày làm việc kể từ ngày nhận được hồ sơ bổ sung, Bộ Nông nghiệp và Môi trường (Cục Trồng trọt và Bảo vệ thực vật) thẩm định và ban hành Thông báo chấp nhận đơn theo điểm a khoản 2 Điều này hoặc từ chối chấp nhận đơn và nêu rõ lý do.
- Trường hợp Đơn đăng ký không hợp lệ hoặc người đăng ký không khắc phục các thiếu sót trong thời hạn yêu cầu được xác định là không có nhu cầu tiếp tục nộp đơn, Bộ Nông nghiệp và Môi trường (Cục Trồng trọt và Bảo vệ thực vật) ban hành Thông báo từ chối chấp nhận Đơn và nêu rõ lý do.
* Trường hợp có yêu cầu hưởng quyền ưu tiên theo quy định tại khoản 1 Điều 167 Luật Sở hữu trí tuệ năm 2005. Các tài liệu chứng minh quyền ưu tiên này được cung cấp trong vòng 90 ngày kể từ ngày nộp đơn đăng ký bảo hộ
d) Bước 4: Sau khi Đơn đăng ký bảo hộ giống cây trồng được chấp nhận hợp lệ, khảo nghiệm DUS phải được tiến hành theo Tài liệu khảo nghiệm DUS. Trường hợp giống đăng ký thuộc loài cây trồng chưa có Tài liệu khảo nghiệm DUS, trong thời hạn 30 ngày kể từ ngày thông báo chấp thuận đơn hợp lệ được ban hành, Bộ Nông nghiệp và Môi trường (Cục Trồng trọt và Bảo vệ thực vật) tổ chức xây dựng Tài liệu hướng dẫn khảo nghiệm DUS trong thời hạn 06 tháng.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 Thông báo chấp nhận đơn trong trường hợp Đơn đăng ký hợp lệ: 15 ngày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52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 Thông báo chấp nhận đơn trong trường hợp Đơn đăng ký chưa hợp lệ: 52 ngày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 Tài liệu chứng minh quyền ưu tiên này được cung cấp trong vòng 90 ngày kể từ ngày nộp đơn đăng ký bảo hộ.</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 Thông báo chấp nhận đơn trong trường hợp Đơn đăng ký hợp lệ: 15 ngày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52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 Thông báo chấp nhận đơn trong trường hợp Đơn đăng ký chưa hợp lệ: 52 ngày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 Tài liệu chứng minh quyền ưu tiên này được cung cấp trong vòng 90 ngày kể từ ngày nộp đơn đăng ký bảo hộ.</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 Thông báo chấp nhận đơn trong trường hợp Đơn đăng ký hợp lệ: 15 ngày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52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 Thông báo chấp nhận đơn trong trường hợp Đơn đăng ký chưa hợp lệ: 52 ngày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 Tài liệu chứng minh quyền ưu tiên này được cung cấp trong vòng 90 ngày kể từ ngày nộp đơn đăng ký bảo hộ.</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bảo hộ giống cây trồng theo quy định tại Mẫu số 01 ban hành kèm theo Nghị định số 79/2023/NĐ-CP ngày 15/11/2023 của Chính phủ. Từng trang phải có chữ ký xác nhận của các bên hoặc dấu giáp lai;</w:t>
            </w:r>
          </w:p>
        </w:tc>
        <w:tc>
          <w:p/>
          <w:p>
            <w:pPr>
              <w:spacing w:after="0" w:before="0" w:lineRule="auto" w:line="276"/>
              <w:jc w:val="left"/>
            </w:pPr>
            <w:r>
              <w:rPr>
                <w:rFonts w:ascii="Times New Roman" w:hAnsi="Times New Roman" w:cs="Times New Roman" w:eastAsia="Times New Roman"/>
                <w:b w:val="false"/>
                <w:sz w:val="26"/>
              </w:rPr>
              <w:t>Mẫu số 01 - Tờ khai đăng ký bảo hộ giống cây trồng.docx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kỹ thuật.</w:t>
            </w:r>
          </w:p>
        </w:tc>
        <w:tc>
          <w:p/>
          <w:p>
            <w:pPr>
              <w:spacing w:after="0" w:before="0" w:lineRule="auto" w:line="276"/>
              <w:jc w:val="left"/>
            </w:pPr>
            <w:r>
              <w:rPr>
                <w:rFonts w:ascii="Times New Roman" w:hAnsi="Times New Roman" w:cs="Times New Roman" w:eastAsia="Times New Roman"/>
                <w:b w:val="false"/>
                <w:sz w:val="26"/>
              </w:rPr>
              <w:t>Mẫu số 02 - Tờ khai kỹ thuật (Dành cho các loài chưa có Tài liệu khảo nghiệm DUS).docx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văn bản uỷ quyền đối với trường hợp nộp Đơn đăng ký thông qua Tổ chức dịch vụ đại diện quyền; nội dung của văn bản ủy quyền gồm: bên ủy quyền, bên được ủy quyền, phạm vi được ủy quyền, thời hạn ủy quyền (tài liệu này được dịch ra tiếng Việt; bản dịch được chứng thực hoặc có xác nhận của tổ chức dịch vụ đại diện quyền cho người đăng ký đối với giống cây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Ảnh chụp thể hiện 03 tính trạng đặc trưng của giống đăng ký: Tối thiểu 03 ảnh màu, kích cỡ tối thiểu 9 cm x 15 cm;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Tài liệu chứng minh quyền đăng ký trường hợp người đăng ký được chuyển giao quyền đăng ký hoặc được thừa kế, kế thừa (Hợp đồng chuyển giao quyền đăng ký, văn bản thừa kế, kế thừa hoặc văn bản tương đương khác), Tài liệu chứng minh quốc tịch hoặc có thường trú hoặc cơ sở sản xuất kinh doanh tại một nước thành viên UPOV (tài liệu này được dịch ra tiếng Việt; bản dịch được chứng thực hoặc có xác nhận của tổ chức dịch vụ đại diện quyền cho người đăng ký đối với giống cây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quyền ưu tiên nếu Đơn đăng ký có yêu cầu hưởng quyền ưu tiên theo quy định tại khoản 1 Điều 167 Luật Sở hữu trí tuệ năm 2005 gồm: bản sao các tài liệu về Đơn đăng ký đầu tiên được cơ quan bảo hộ giống cây trồng tại quốc gia nộp đơn đầu tiên xác nhận, mẫu hoặc bằng chứng xác nhận giống cây trồng ở hai đơn là một, bản sao có chứng thực hợp đồng chuyển giao, thừa kế, kế thừa quyền ưu tiên (nếu có). Các tài liệu chứng minh quyền ưu tiên này được cung cấp trong vòng 90 ngày kể từ ngày nộp đơn đăng ký bảo hộ (tài liệu này được dịch ra tiếng Việt; bản dịch được chứng thực hoặc có xác nhận của tổ chức dịch vụ đại diện quyền cho người đăng ký đối với giống cây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chấp nhận đơn đăng ký bảo hộ giống cây trồng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79/2023/NĐ-CP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Sở hữu trí tuệ về quyền đối với giống cây trồng</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207/2016/TT-BTC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TRỒNG TRỌT VÀ GIỐNG CÂY LÂM NGHIỆP</w:t>
            </w:r>
          </w:p>
        </w:tc>
        <w:tc>
          <w:p/>
          <w:p>
            <w:pPr>
              <w:spacing w:after="0" w:before="0" w:lineRule="auto" w:line="276"/>
              <w:jc w:val="left"/>
            </w:pPr>
            <w:r>
              <w:rPr>
                <w:rFonts w:ascii="Times New Roman" w:hAnsi="Times New Roman" w:cs="Times New Roman" w:eastAsia="Times New Roman"/>
                <w:b w:val="false"/>
                <w:sz w:val="26"/>
              </w:rPr>
              <w:t>09-11-2016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số 33/2026/NĐ-CP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trồng trọt và bảo vệ thực vật</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2026-05-04T15:04:45Z</dcterms:created>
  <dc:creator>Apache POI</dc:creator>
</cp:coreProperties>
</file>