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1.012074.H13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1710/QĐ-UBND; 236/QĐ-UBND ngày 19/01/2026 (theo 5891/QĐ-BNNMT)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quyền đăng ký đối với giống cây trồng là kết quả của nhiệm vụ khoa học và công nghệ sử dụng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Kết thúc thời hạn 12 tháng kể từ thời điểm nhiệm vụ khoa học và công nghệ được nghiệm thu mà tổ chức chủ trì nhiệm vụ khoa học và công nghệ không nộp đơn đăng ký quyền đối với giống cây trồng hoặc có văn bản báo cáo đại diện chủ sở hữu nhà nước giao quyền đăng ký đối với giống cây trồng; Đại diện chủ sở hữu nhà nước thông báo trên Cổng thông tin điện tử hoặc Trang thông tin điện tử của cơ quan quản lý nhiệm vụ khoa học và công nghệ trong thời hạn 90 ngày về việc nộp hồ sơ đề nghị giao quyền đăng ký đối với giống cây trồng.
 Bước 2: Trong thời hạn 90 ngày, kể từ ngày Đại diện chủ sở hữu nhà nước thông báo trên Cổng thông tin điện tử hoặc Trang thông tin điện tử của cơ quan quản lý nhiệm vụ khoa học và công nghệ; tổ chức, cá nhân nộp Đơn đề nghị giao quyền đăng ký trực tiếp hoặc gửi qua dịch vụ bưu chính hoặc qua môi trường điện tử đến đơn vị tiếp nhận đăng ký giao quyền.
 Bước 3: Trả lời tính đầy đủ của thành phần hồ sơ
- Trường hợp nộp trực tiếp: Đại diện chủ sở hữu nhà nước kiểm tra và trả lời ngay tính đầy đủ của thành phần hồ sơ;
- Trường hợp nộp hồ sơ qua dịch vụ bưu chính: Trong thời hạn không quá 03 ngày làm việc kể từ ngày nhận được hồ sơ, Đại diện chủ sở hữu nhà nước xem xét tính đầy đủ của thành phần hồ sơ; trường hợp hồ sơ chưa đầy đủ theo quy định, thông báo bằng văn bản cho tổ chức, cá nhân;
- Trường hợp nộp hồ sơ qua môi trường điện tử: Trong thời hạn không quá 01 ngày làm việc kể từ thời điểm nhận được hồ sơ, Đại diện chủ sở hữu nhà nước xem xét tính đầy đủ của thành phần hồ sơ; trường hợp hồ sơ chưa đầy đủ theo quy định, thông báo cho tổ chức, cá nhân.
 Bước 4: Thẩm định hồ sơ và trả kết quả:
Trong thời hạn 12 ngày, kể từ ngày kết thúc nhận hồ sơ, đại diện chủ sở hữu nhà nước đăng tải trên Cổng thông tin điện tử hoặc Trang thông tin điện tử của cơ quan quản lý nhiệm vụ khoa học và công nghệ danh sách tổ chức, cá nhân nộp đơn hợp lệ và dự định giao cho các tổ chức, cá nhân đó cùng thực hiện quyền đăng ký, cùng đứng tên là người đăng ký đối với Đơn đăng ký bảo hộ giống cây trồng được giao quyền, ấn định thời hạn 07 ngày làm việc kể từ ngày đăng tải để các tổ chức, cá nhân có ý kiến về nội dung trên. 
Nếu kết thúc thời hạn nêu trên mà tổ chức, cá nhân nộp đơn đề nghị giao quyền có văn bản phản hồi đồng ý cùng đứng tên người đăng ký hoặc không có văn bản phản hồi thì trong thời hạn 05 ngày làm việc kể từ ngày kết thúc thời hạn nêu trên, đại diện chủ sở hữu nhà nước ban hành quyết định giao quyền đăng ký bảo hộ giống cây trồng cho tổ chức, cá nhân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giao quyền đăng ký theo quy định tại Mẫu số 15 ban hành kèm theo Nghị định số 79/2023/NĐ-CP ngày 15/11/2023 của Chính phủ.</w:t>
            </w:r>
          </w:p>
        </w:tc>
        <w:tc>
          <w:p/>
          <w:p>
            <w:pPr>
              <w:spacing w:after="0" w:before="0" w:lineRule="auto" w:line="276"/>
              <w:jc w:val="left"/>
            </w:pPr>
            <w:r>
              <w:rPr>
                <w:rFonts w:ascii="Times New Roman" w:hAnsi="Times New Roman" w:cs="Times New Roman" w:eastAsia="Times New Roman"/>
                <w:b w:val="false"/>
                <w:sz w:val="26"/>
              </w:rPr>
              <w:t>Mẫu số 15-Đơn đề nghị giao quyền đăng ký giống cây trồng.docx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Thành phố Cần Thơ</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thành phố Cần Thơ; Trung tâm Trung tâm Phục vụ hành chính công cấp xã /- thực hiện (Phi địa giới cấp tỉnh) theo Quyết định số 1217QD-UBND ngay 10-09-2025 của UBND thành phố Cần Thơ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quyền đăng ký bảo hộ giống cây trồng cho tổ chức, cá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79/2023/NĐ-CP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Sở hữu trí tuệ về quyền đối với giống cây trồng</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được thành lập theo pháp luật Việt Nam.
- Cá nhân là công dân Việt Nam và thường trú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2026-05-22T12:49:28Z</dcterms:created>
  <dc:creator>Apache POI</dc:creator>
</cp:coreProperties>
</file>