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chứng nhận đăng ký thành lập cơ sở cung cấp dịch vụ trợ giúp phòng, chống bạo lực gia đình bị mất, bị rách nát hoặc bị hư hỏng, cơ sở gửi đơn đề nghị cấp lại giấy chứng nhận theo mẫu đơn số 15 của phụ lục ban hành kèm theo Nghị định 76 tới cơ quan đã cấp giấy chứng nhận (Sở Văn  hóa, Thể thao và Du lịch/Sở Văn hóa và Thể thao tỉnh, thành phố nơi đặt trụ sở). 
- Trường hợp hồ sơ không hợp lệ, cơ quan tiếp nhận phải hướng dẫn hoàn thiện hồ sơ ngay khi tiếp nhận trực tiếp. Đối với đơn đề nghị cấp lại được gửi bằng hình thức bưu chính hoặc điện tử, trong thời gian 01 ngày kể từ khi nhận được hồ sơ, cơ quan tiếp nhận phải có thông báo bằng văn bản cho người gửi hồ sơ để hoàn thiện.
- Trong thời gian 03 ngày làm việc kể từ ngày nhận hồ sơ hợp lệ, cơ quan tiếp nhận hồ sơ cấp lại giấy chứng nhận đăng ký thành lập cho cơ sở cung cấp dịch vụ trợ giúp phòng, chống bạo lực gia đình theo Mẫu số 17 của Phụ lục ban hành kèm theo Nghị định 76. Trường hợp từ chối cấp lại Giấy chứng nhận,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bưu chính)</w:t>
            </w:r>
          </w:p>
        </w:tc>
        <w:tc>
          <w:p/>
          <w:p>
            <w:pPr>
              <w:spacing w:after="0" w:before="0" w:lineRule="auto" w:line="276"/>
              <w:jc w:val="left"/>
            </w:pPr>
            <w:r>
              <w:rPr>
                <w:rFonts w:ascii="Times New Roman" w:hAnsi="Times New Roman" w:cs="Times New Roman" w:eastAsia="Times New Roman"/>
                <w:b w:val="false"/>
                <w:sz w:val="26"/>
              </w:rPr>
              <w:t>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thành lập cơ sở cung cấp dịch vụ trợ giúp phòng, chống bạo lực gia đình theo Mẫu số 15 của Phụ lục ban hành kèm theo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Văn  hóa, Thể thao và Du lịch/Sở Văn hóa và Thể thao tỉnh, thành phố nơi đặt 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13/2022/QH15</w:t>
            </w:r>
          </w:p>
        </w:tc>
        <w:tc>
          <w:p/>
          <w:p>
            <w:pPr>
              <w:spacing w:after="0" w:before="0" w:lineRule="auto" w:line="276"/>
              <w:jc w:val="left"/>
            </w:pPr>
            <w:r>
              <w:rPr>
                <w:rFonts w:ascii="Times New Roman" w:hAnsi="Times New Roman" w:cs="Times New Roman" w:eastAsia="Times New Roman"/>
                <w:b w:val="false"/>
                <w:sz w:val="26"/>
              </w:rPr>
              <w:t>Luật Phòng, chống bạo lực gia đình</w:t>
            </w:r>
          </w:p>
        </w:tc>
        <w:tc>
          <w:p/>
          <w:p>
            <w:pPr>
              <w:spacing w:after="0" w:before="0" w:lineRule="auto" w:line="276"/>
              <w:jc w:val="left"/>
            </w:pPr>
            <w:r>
              <w:rPr>
                <w:rFonts w:ascii="Times New Roman" w:hAnsi="Times New Roman" w:cs="Times New Roman" w:eastAsia="Times New Roman"/>
                <w:b w:val="false"/>
                <w:sz w:val="26"/>
              </w:rPr>
              <w:t>14-11-2022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giấy chứng nhận đăng ký thành lập cơ sở cung cấp dịch vụ trợ giúp phòng, chống bạo lực gia đình bị mất, bị rách nát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2026-05-22T05:46:19Z</dcterms:created>
  <dc:creator>Apache POI</dc:creator>
</cp:coreProperties>
</file>