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4510/QĐ-BTC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cấp/cấp lại Tem kiểm định và Tem nộp phí sử dụng đường bộ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đơn vị đăng kiểm (nơi đã nộp hồ sơ đề nghị tạm dừng lưu hành) hồ sơ đề nghị cấp lại Tem kiểm định và Tem nộp phí sử dụng đường bộ.
- Đơn vị đăng kiểm nhận, kiểm tra hồ sơ và trả kết quả cho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Trường hợp hồ sơ chưa đảm bảo hoặc số ngày thực tế xe tạm dừng lưu hành (tính từ thời điểm tạm dừng lưu hành đến ngày đề nghị lưu hành trở lại) chưa đảm bảo thời gian liên tục từ 30 ngày trở lên thì đơn vị đăng kiểm ra Thông báo chưa đủ điều kiện xét thuộc diện không chịu phí; thời gian thực hiện 01 ngày làm việc. 
- Trường hợp hồ sơ đảm bảo, số ngày thực tế xe tạm dừng lưu hành liên tục từ 30 ngày trở lên và có đủ xác nhận của Sở Giao thông vận tải, đơn vị đăng kiểm tính toán số phí sử dụng đường bộ được bù trừ, số phí phải nộp bổ sung (nếu có) trên cơ sở mức thu của một tháng chia cho 30 ngày và nhân với số ngày nghỉ lưu hành; thời gian thực hiện 01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Trường hợp hồ sơ chưa đảm bảo hoặc số ngày thực tế xe tạm dừng lưu hành (tính từ thời điểm tạm dừng lưu hành đến ngày đề nghị lưu hành trở lại) chưa đảm bảo thời gian liên tục từ 30 ngày trở lên thì đơn vị đăng kiểm ra Thông báo chưa đủ điều kiện xét thuộc diện không chịu phí; thời gian thực hiện 01 ngày làm việc.
- Trường hợp hồ sơ đảm bảo, số ngày thực tế xe tạm dừng lưu hành liên tục từ 30 ngày trở lên và có đủ xác nhận của Sở Giao thông vận tải, đơn vị đăng kiểm tính toán số phí sử dụng đường bộ được bù trừ, số phí phải nộp bổ sung (nếu có) trên cơ sở mức thu của một tháng chia cho 30 ngày và nhân với số ngày nghỉ lưu hành; thời gian thực hiện 01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Trường hợp hồ sơ chưa đảm bảo hoặc số ngày thực tế xe tạm dừng lưu hành (tính từ thời điểm tạm dừng lưu hành đến ngày đề nghị lưu hành trở lại) chưa đảm bảo thời gian liên tục từ 30 ngày trở lên thì đơn vị đăng kiểm ra Thông báo chưa đủ điều kiện xét thuộc diện không chịu phí; thời gian thực hiện 01 ngày làm việc.
- Trường hợp hồ sơ đảm bảo, số ngày thực tế xe tạm dừng lưu hành liên tục từ 30 ngày trở lên và có đủ xác nhận của Sở Giao thông vận tải, đơn vị đăng kiểm tính toán số phí sử dụng đường bộ được bù trừ, số phí phải nộp bổ sung (nếu có) trên cơ sở mức thu của một tháng chia cho 30 ngày và nhân với số ngày nghỉ lưu hành; thời gian thực hiện 01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cấp/cấp lại Tem kiểm định và Tem nộp phí sử dụng đường bộ theo Mẫu số 13 tại Phụ lục II ban hành kèm theo Nghị định số 90/2023/NĐ-CP.</w:t>
            </w:r>
          </w:p>
        </w:tc>
        <w:tc>
          <w:p/>
          <w:p>
            <w:pPr>
              <w:spacing w:after="0" w:before="0" w:lineRule="auto" w:line="276"/>
              <w:jc w:val="left"/>
            </w:pPr>
            <w:r>
              <w:rPr>
                <w:rFonts w:ascii="Times New Roman" w:hAnsi="Times New Roman" w:cs="Times New Roman" w:eastAsia="Times New Roman"/>
                <w:b w:val="false"/>
                <w:sz w:val="26"/>
              </w:rPr>
              <w:t>Mẫu số 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thu Tem kiểm định và Tem nộp phí sử dụng đường bộ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đơn vị đăng kiểm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Cấp/cấp lại Tem kiểm định, Thông báo chưa đủ điều kiện xét thuộc diện không chịu phí, Quyết định về việc trả lại/bù trừ phí sử dụng đường bộ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Luật 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phí và lệ phí</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90/2023/NĐ-CP</w:t>
            </w:r>
          </w:p>
        </w:tc>
        <w:tc>
          <w:p/>
          <w:p>
            <w:pPr>
              <w:spacing w:after="0" w:before="0" w:lineRule="auto" w:line="276"/>
              <w:jc w:val="left"/>
            </w:pPr>
            <w:r>
              <w:rPr>
                <w:rFonts w:ascii="Times New Roman" w:hAnsi="Times New Roman" w:cs="Times New Roman" w:eastAsia="Times New Roman"/>
                <w:b w:val="false"/>
                <w:sz w:val="26"/>
              </w:rPr>
              <w:t>Nghị định số 90/2023/NĐ-CP</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Xe kinh doanh vận tải thuộc doanh nghiệp, hợp tác xã, liên hiệp hợp tác
xã kinh doanh vận tải tạm dừng lưu hành liên tục từ 30 ngày trở lên khi đáp ứng các yêu cầu sau:
- Chủ phương tiện đã nộp Đơn xin tạm dừng lưu hành.
- Sở Giao thông vận tải đã xác nhận vào Đơn xin tạm dừng lưu hành. 
- Đơn vị đăng kiểm đã lập Biên bản thu Tem kiểm định và Tem nộp phí sử dụng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2026-05-21T16:39:25Z</dcterms:created>
  <dc:creator>Apache POI</dc:creator>
</cp:coreProperties>
</file>