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4510/QĐ-BTC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xe thuộc trường hợp không chịu phí được trả lại hoặc bù trừ phí đã nộp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xe ô tô quy định tại khoản 1 Điều 3 Nghị định số 364/2025/NĐ-CP, chủ xe lập hồ sơ đề nghị trả lại hoặc bù trừ phí sử dụng đường bộ gửi cơ sở đăng kiểm. 
Cơ sở đăng kiểm kiểm tra và tiếp nhận hồ sơ, đóng dấu tiếp nhận hồ sơ, ghi thời gian nhận hồ sơ, ghi nhận các tài liệu trong hồ sơ, tính và trả lại hoặc bù trừ phí cho chủ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tiếp nhận hồ sơ trả lại hoặc bù trừ phí, cơ sở đăng kiểm thông báo bằng văn bản hoặc qua hệ thống dịch vụ công trực tuyến cho chủ xe để hoàn chỉnh lại hồ sơ trong trường hợp hồ sơ chưa đầy đủ.
- Đối với xe ô tô thuộc trường hợp không chịu phí được trả lại hoặc bù trừ phí đã nộp, trừ trường hợp xe ô tô tạm dừng tham gia giao thông liên tục từ 30 ngày trở lên và xe ô tô không tham gia giao thông, không sử dụng đường dành cho giao thông công cộng: Chậm nhất là 03 ngày làm việc (riêng đối với trường hợp xe đăng ký, đăng kiểm tại Việt Nam nhưng hoạt động tại nước ngoài liên tục từ 30 ngày trở lên, xe bị mất trộm trong thời gian từ 30 ngày trở lên sau đó tìm được, thu hồi và giao lại cho chủ xe chậm nhất là 01 ngày làm việc) kể từ ngày nhận đầy đủ hồ sơ đề nghị trả lại hoặc bù trừ phí, thủ trưởng cơ sở đăng kiểm ban hành Quyết định về việc trả lại hoặc bù trừ phí sử dụng đường bộ theo Mẫu số 03 tại Phụ lục II hoặc Thông báo về việc không được trả lại hoặc bù trừ phí sử dụng đường bộ theo Mẫu số 04 tại Phụ lục II ban hành kèm theo Nghị định số 364/2025/NĐ-CP.
- Đối với xe ô tô tạm dừng tham gia giao thông liên tục từ 30 ngày trở lên: Chậm nhất là 03 ngày làm việc kể từ ngày lập Biên bản thu Tem kiểm định và Giấy chứng nhận kiểm định, thủ trưởng cơ sở đăng kiểm ban hành Quyết định về việc trả lại hoặc bù trừ tiền phí sử dụng đường bộ theo Mẫu số 03 tại Phụ lục II hoặc Thông báo về việc không được trả lại hoặc bù trừ phí sử dụng đường bộ theo Mẫu số 04 tại Phụ lục II ban hành kèm theo Nghị định số 364/2025/NĐ-CP. 
- Đối với xe ô tô không tham gia giao thông, không sử dụng đường dành cho giao thông công cộng đã được nộp phí qua thời điểm cơ sở đăng kiểm thu Tem kiểm định: Ngay trong ngày lập Biên bản thu Tem kiểm định, thủ trưởng cơ sở đăng kiểm ban hành Quyết định về việc trả lại hoặc bù trừ phí sử dụng đường bộ theo Mẫu số 03 tại Phụ lục II hoặc Thông báo về việc không được trả lại hoặc bù trừ phí sử dụng đường bộ theo Mẫu số 04 tại Phụ lục II ban hành kèm theo Nghị định số 364/2025/NĐ-CP. 
- Cơ sở đăng kiểm thực hiện trả lại hoặc bù trừ phí cho chủ xe theo thông tin tại Giấy đề nghị trả lại hoặc bù trừ phí sử dụng đường bộ ngay trong ngày ban hành Quyết định về việc trả lại hoặc bù trừ phí sử dụng đường bộ</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tiếp nhận hồ sơ trả lại hoặc bù trừ phí, cơ sở đăng kiểm thông báo bằng văn bản hoặc qua hệ thống dịch vụ công trực tuyến cho chủ xe để hoàn chỉnh lại hồ sơ trong trường hợp hồ sơ chưa đầy đủ.
- Đối với xe ô tô thuộc trường hợp không chịu phí được trả lại hoặc bù trừ phí đã nộp, trừ trường hợp xe ô tô tạm dừng tham gia giao thông liên tục từ 30 ngày trở lên và xe ô tô không tham gia giao thông, không sử dụng đường dành cho giao thông công cộng: Chậm nhất là 03 ngày làm việc (riêng đối với trường hợp xe đăng ký, đăng kiểm tại Việt Nam nhưng hoạt động tại nước ngoài liên tục từ 30 ngày trở lên, xe bị mất trộm trong thời gian từ 30 ngày trở lên sau đó tìm được, thu hồi và giao lại cho chủ xe chậm nhất là 01 ngày làm việc) kể từ ngày nhận đầy đủ hồ sơ đề nghị trả lại hoặc bù trừ phí, thủ trưởng cơ sở đăng kiểm ban hành Quyết định về việc trả lại hoặc bù trừ phí sử dụng đường bộ theo Mẫu số 03 tại Phụ lục II hoặc Thông báo về việc không được trả lại hoặc bù trừ phí sử dụng đường bộ theo Mẫu số 04 tại Phụ lục II ban hành kèm theo Nghị định số 364/2025/NĐ-CP.
- Đối với xe ô tô tạm dừng tham gia giao thông liên tục từ 30 ngày trở lên: Chậm nhất là 03 ngày làm việc kể từ ngày lập Biên bản thu Tem kiểm định và Giấy chứng nhận kiểm định, thủ trưởng cơ sở đăng kiểm ban hành Quyết định về việc trả lại hoặc bù trừ tiền phí sử dụng đường bộ theo Mẫu số 03 tại Phụ lục II hoặc Thông báo về việc không được trả lại hoặc bù trừ phí sử dụng đường bộ theo Mẫu số 04 tại Phụ lục II ban hành kèm theo Nghị định số 364/2025/NĐ-CP. 
- Đối với xe ô tô không tham gia giao thông, không sử dụng đường dành cho giao thông công cộng đã được nộp phí qua thời điểm cơ sở đăng kiểm thu Tem kiểm định: Ngay trong ngày lập Biên bản thu Tem kiểm định, thủ trưởng cơ sở đăng kiểm ban hành Quyết định về việc trả lại hoặc bù trừ phí sử dụng đường bộ theo Mẫu số 03 tại Phụ lục II hoặc Thông báo về việc không được trả lại hoặc bù trừ phí sử dụng đường bộ theo Mẫu số 04 tại Phụ lục II ban hành kèm theo Nghị định số 364/2025/NĐ-CP. 
- Cơ sở đăng kiểm thực hiện trả lại hoặc bù trừ phí cho chủ xe theo thông tin tại Giấy đề nghị trả lại hoặc bù trừ phí sử dụng đường bộ ngay trong ngày ban hành Quyết định về việc trả lại hoặc bù trừ phí sử dụng đường bộ</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tiếp nhận hồ sơ trả lại hoặc bù trừ phí, cơ sở đăng kiểm thông báo bằng văn bản hoặc qua hệ thống dịch vụ công trực tuyến cho chủ xe để hoàn chỉnh lại hồ sơ trong trường hợp hồ sơ chưa đầy đủ.
- Đối với xe ô tô thuộc trường hợp không chịu phí được trả lại hoặc bù trừ phí đã nộp, trừ trường hợp xe ô tô tạm dừng tham gia giao thông liên tục từ 30 ngày trở lên và xe ô tô không tham gia giao thông, không sử dụng đường dành cho giao thông công cộng: Chậm nhất là 03 ngày làm việc (riêng đối với trường hợp xe đăng ký, đăng kiểm tại Việt Nam nhưng hoạt động tại nước ngoài liên tục từ 30 ngày trở lên, xe bị mất trộm trong thời gian từ 30 ngày trở lên sau đó tìm được, thu hồi và giao lại cho chủ xe chậm nhất là 01 ngày làm việc) kể từ ngày nhận đầy đủ hồ sơ đề nghị trả lại hoặc bù trừ phí, thủ trưởng cơ sở đăng kiểm ban hành Quyết định về việc trả lại hoặc bù trừ phí sử dụng đường bộ theo Mẫu số 03 tại Phụ lục II hoặc Thông báo về việc không được trả lại hoặc bù trừ phí sử dụng đường bộ theo Mẫu số 04 tại Phụ lục II ban hành kèm theo Nghị định số 364/2025/NĐ-CP.
- Đối với xe ô tô tạm dừng tham gia giao thông liên tục từ 30 ngày trở lên: Chậm nhất là 03 ngày làm việc kể từ ngày lập Biên bản thu Tem kiểm định và Giấy chứng nhận kiểm định, thủ trưởng cơ sở đăng kiểm ban hành Quyết định về việc trả lại hoặc bù trừ tiền phí sử dụng đường bộ theo Mẫu số 03 tại Phụ lục II hoặc Thông báo về việc không được trả lại hoặc bù trừ phí sử dụng đường bộ theo Mẫu số 04 tại Phụ lục II ban hành kèm theo Nghị định số 364/2025/NĐ-CP. 
- Đối với xe ô tô không tham gia giao thông, không sử dụng đường dành cho giao thông công cộng đã được nộp phí qua thời điểm cơ sở đăng kiểm thu Tem kiểm định: Ngay trong ngày lập Biên bản thu Tem kiểm định, thủ trưởng cơ sở đăng kiểm ban hành Quyết định về việc trả lại hoặc bù trừ phí sử dụng đường bộ theo Mẫu số 03 tại Phụ lục II hoặc Thông báo về việc không được trả lại hoặc bù trừ phí sử dụng đường bộ theo Mẫu số 04 tại Phụ lục II ban hành kèm theo Nghị định số 364/2025/NĐ-CP. 
- Cơ sở đăng kiểm thực hiện trả lại hoặc bù trừ phí cho chủ xe theo thông tin tại Giấy đề nghị trả lại hoặc bù trừ phí sử dụng đường bộ ngay trong ngày ban hành Quyết định về việc trả lại hoặc bù trừ phí sử dụng đường bộ</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xe bị hư hỏng không sử dụng được; xe bị thải bỏ, bị mất không tìm được và chủ xe đề nghị thu hồi chứng nhận đăng ký xe, biển số xe theo quy định pháp luật về trật tự, an toàn giao thông đường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trả lại hoặc bù trừ phí sử dụng đường bộ theo Mẫu số 01 tại Phụ lục II ban hành kèm theo Nghị định số 364/2025/NĐ-CP.</w:t>
            </w:r>
          </w:p>
        </w:tc>
        <w:tc>
          <w:p/>
          <w:p>
            <w:pPr>
              <w:spacing w:after="0" w:before="0" w:lineRule="auto" w:line="276"/>
              <w:jc w:val="left"/>
            </w:pPr>
            <w:r>
              <w:rPr>
                <w:rFonts w:ascii="Times New Roman" w:hAnsi="Times New Roman" w:cs="Times New Roman" w:eastAsia="Times New Roman"/>
                <w:b w:val="false"/>
                <w:sz w:val="26"/>
              </w:rPr>
              <w:t>Mu01Trlihocbtrphsdngngb.docx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hoặc Chứng nhận thu hồi chứng nhận đăng ký xe,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xe bị mất trộm trong thời gian từ 30 ngày trở lên sau đó tìm được, thu hồi và giao lại cho chủ xe</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trả lại hoặc bù trừ phí sử dụng đường bộ theo Mẫu số 01 tại Phụ lục II ban hành kèm theo Nghị định số 364/2025/NĐ-CP.</w:t>
            </w:r>
          </w:p>
        </w:tc>
        <w:tc>
          <w:p/>
          <w:p>
            <w:pPr>
              <w:spacing w:after="0" w:before="0" w:lineRule="auto" w:line="276"/>
              <w:jc w:val="left"/>
            </w:pPr>
            <w:r>
              <w:rPr>
                <w:rFonts w:ascii="Times New Roman" w:hAnsi="Times New Roman" w:cs="Times New Roman" w:eastAsia="Times New Roman"/>
                <w:b w:val="false"/>
                <w:sz w:val="26"/>
              </w:rPr>
              <w:t>Mu01Trlihocbtrphsdngngb.docx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trình báo về việc mất tài sản có xác nhận của cơ quan công an và Biên bản bàn giao tài sản do cơ quan công an thu hồi giao cho chủ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xe bị tịch thu; xe bị tạm giữ trong thời gian từ 30 ngày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trả lại hoặc bù trừ phí sử dụng đường bộ theo Mẫu số 01 tại Phụ lục II ban hành kèm theo Nghị định số 364/2025/NĐ-CP.</w:t>
            </w:r>
          </w:p>
        </w:tc>
        <w:tc>
          <w:p/>
          <w:p>
            <w:pPr>
              <w:spacing w:after="0" w:before="0" w:lineRule="auto" w:line="276"/>
              <w:jc w:val="left"/>
            </w:pPr>
            <w:r>
              <w:rPr>
                <w:rFonts w:ascii="Times New Roman" w:hAnsi="Times New Roman" w:cs="Times New Roman" w:eastAsia="Times New Roman"/>
                <w:b w:val="false"/>
                <w:sz w:val="26"/>
              </w:rPr>
              <w:t>Mu01Trlihocbtrphsdngngb.docx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hoặc Biên bản tịch thu phương tiện đối với trường hợp xe ô tô bị tịch thu.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hoặc Biên bản tạm giữ phương tiện và Biên bản bàn giao tài sản sau khi bị tạm giữ đối với trường hợp xe ô tô bị tạm giữ.</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xe tạm dừng tham gia giao thông liên tục từ 30 ngày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trả lại hoặc bù trừ phí sử dụng đường bộ theo Mẫu số 01 tại Phụ lục II ban hành kèm theo Nghị định số 364/2025/NĐ-CP.</w:t>
            </w:r>
          </w:p>
        </w:tc>
        <w:tc>
          <w:p/>
          <w:p>
            <w:pPr>
              <w:spacing w:after="0" w:before="0" w:lineRule="auto" w:line="276"/>
              <w:jc w:val="left"/>
            </w:pPr>
            <w:r>
              <w:rPr>
                <w:rFonts w:ascii="Times New Roman" w:hAnsi="Times New Roman" w:cs="Times New Roman" w:eastAsia="Times New Roman"/>
                <w:b w:val="false"/>
                <w:sz w:val="26"/>
              </w:rPr>
              <w:t>Mu01Trlihocbtrphsdngngb.docx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thu Tem kiểm định và Giấy chứng nhận kiểm định theo Mẫu số 02 tại Phụ lục II ban hành kèm theo Nghị định số 364/2025/NĐ-CP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xe đang tham gia giao thông, sử dụng đường dành cho giao thông công cộng chuyển sang không tham gia giao thông, không sử dụng đường dành cho giao thông công cộng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trả lại hoặc bù trừ phí sử dụng đường bộ theo Mẫu số 01 tại Phụ lục II ban hành kèm theo Nghị định số 364/2025/NĐ-CP.</w:t>
            </w:r>
          </w:p>
        </w:tc>
        <w:tc>
          <w:p/>
          <w:p>
            <w:pPr>
              <w:spacing w:after="0" w:before="0" w:lineRule="auto" w:line="276"/>
              <w:jc w:val="left"/>
            </w:pPr>
            <w:r>
              <w:rPr>
                <w:rFonts w:ascii="Times New Roman" w:hAnsi="Times New Roman" w:cs="Times New Roman" w:eastAsia="Times New Roman"/>
                <w:b w:val="false"/>
                <w:sz w:val="26"/>
              </w:rPr>
              <w:t>Mu01Trlihocbtrphsdngngb.docx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thu Tem kiểm định theo Mẫu số 08 tại Phụ lục II banhafnh kèm theo Nghị định số 364/2025/NĐ-CP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xe đăng ký, đăng kiểm tại Việt Nam nhưng hoạt động tại nước ngoài liên tục từ 30 ngày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trả lại hoặc bù trừ phí sử dụng đường bộ theo Mẫu số 01 tại Phụ lục II ban hành kèm theo Nghị định số 364/2025/NĐ-CP.</w:t>
            </w:r>
          </w:p>
        </w:tc>
        <w:tc>
          <w:p/>
          <w:p>
            <w:pPr>
              <w:spacing w:after="0" w:before="0" w:lineRule="auto" w:line="276"/>
              <w:jc w:val="left"/>
            </w:pPr>
            <w:r>
              <w:rPr>
                <w:rFonts w:ascii="Times New Roman" w:hAnsi="Times New Roman" w:cs="Times New Roman" w:eastAsia="Times New Roman"/>
                <w:b w:val="false"/>
                <w:sz w:val="26"/>
              </w:rPr>
              <w:t>Mu01Trlihocbtrphsdngngb.docx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liên vận hoặc văn bản cho phép của cơ quan có thẩm quyền cấp theo quy định của pháp luật về hoạt động vận tải đường bộ; bản sao Tờ khai phương tiện vận tải đường bộ tạm xuất- tái xuất có xác nhận của hải quan cửa khẩu đã làm thủ tục tạm xuất và tái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Số lượng hồ sơ: 01 bộ. Khi nộp hồ sơ, đối với các bản sao, chủ xe xuất trình bản chính để đối chiếu hoặc nộp bản sao có chứng thực hoặc bản sao từ sổ gốc. Trường hợp nộp hồ sơ để thực hiện thủ tục hành chính trên môi trường điện tử thì thực hiện theo yêu cầu của hệ thống cung cấp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trả lại hoặc bù trừ phí sử dụng đường bộ, Thông báo về việc không được trả lại hoặc bù trừ sử dụng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36/2024/QH15</w:t>
            </w:r>
          </w:p>
        </w:tc>
        <w:tc>
          <w:p/>
          <w:p>
            <w:pPr>
              <w:spacing w:after="0" w:before="0" w:lineRule="auto" w:line="276"/>
              <w:jc w:val="left"/>
            </w:pPr>
            <w:r>
              <w:rPr>
                <w:rFonts w:ascii="Times New Roman" w:hAnsi="Times New Roman" w:cs="Times New Roman" w:eastAsia="Times New Roman"/>
                <w:b w:val="false"/>
                <w:sz w:val="26"/>
              </w:rPr>
              <w:t>Luật Trật tự, an toàn Giao thông đường bộ (Luật số 36/2024/QH15, ngày 27/06/2024);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35/2024/QH15</w:t>
            </w:r>
          </w:p>
        </w:tc>
        <w:tc>
          <w:p/>
          <w:p>
            <w:pPr>
              <w:spacing w:after="0" w:before="0" w:lineRule="auto" w:line="276"/>
              <w:jc w:val="left"/>
            </w:pPr>
            <w:r>
              <w:rPr>
                <w:rFonts w:ascii="Times New Roman" w:hAnsi="Times New Roman" w:cs="Times New Roman" w:eastAsia="Times New Roman"/>
                <w:b w:val="false"/>
                <w:sz w:val="26"/>
              </w:rPr>
              <w:t>Luật số 35/2024/QH15 của Quốc hội: Luật Đường bộ</w:t>
            </w:r>
          </w:p>
        </w:tc>
        <w:tc>
          <w:p/>
          <w:p>
            <w:pPr>
              <w:spacing w:after="0" w:before="0" w:lineRule="auto" w:line="276"/>
              <w:jc w:val="left"/>
            </w:pPr>
            <w:r>
              <w:rPr>
                <w:rFonts w:ascii="Times New Roman" w:hAnsi="Times New Roman" w:cs="Times New Roman" w:eastAsia="Times New Roman"/>
                <w:b w:val="false"/>
                <w:sz w:val="26"/>
              </w:rPr>
              <w:t>27-06-2024</w:t>
            </w:r>
          </w:p>
        </w:tc>
        <w:tc>
          <w:p/>
        </w:tc>
      </w:tr>
      <w:tr>
        <w:tc>
          <w:p/>
          <w:p>
            <w:pPr>
              <w:spacing w:after="0" w:before="0" w:lineRule="auto" w:line="276"/>
              <w:jc w:val="left"/>
            </w:pPr>
            <w:r>
              <w:rPr>
                <w:rFonts w:ascii="Times New Roman" w:hAnsi="Times New Roman" w:cs="Times New Roman" w:eastAsia="Times New Roman"/>
                <w:b w:val="false"/>
                <w:sz w:val="26"/>
              </w:rPr>
              <w:t>364/2025/NĐ-CP</w:t>
            </w:r>
          </w:p>
        </w:tc>
        <w:tc>
          <w:p/>
          <w:p>
            <w:pPr>
              <w:spacing w:after="0" w:before="0" w:lineRule="auto" w:line="276"/>
              <w:jc w:val="left"/>
            </w:pPr>
            <w:r>
              <w:rPr>
                <w:rFonts w:ascii="Times New Roman" w:hAnsi="Times New Roman" w:cs="Times New Roman" w:eastAsia="Times New Roman"/>
                <w:b w:val="false"/>
                <w:sz w:val="26"/>
              </w:rPr>
              <w:t>Nghị định số 364/2025/NĐ-CP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Xe ô tô (trừ xe ô tô của lực lượng quốc phòng và công an) trong các trường hợp quy định tại khoản 1 Điều 3 Nghị định số 364/2025/NĐ-CP đã nộp phí sử dụng đường bộ thì chủ xe được trả lại phí đã nộp hoặc bù trừ vào số phí phải nộp kỳ sau, cụ thể:  
- Xe bị hư hỏng không sử dụng được; xe bị thải bỏ, bị mất không tìm được và chủ xe đề nghị thu hồi chứng nhận đăng ký xe, biển số xe theo quy định pháp luật về trật tự, an toàn giao thông đường bộ.
- Xe bị tịch thu; xe bị tạm giữ trong thời gian từ 30 ngày trở lên.
- Xe tạm dừng tham gia giao thông liên tục từ 30 ngày trở lên.
- Xe đang tham gia giao thông, sử dụng đường dành cho giao thông công cộng chuyển sang không tham gia giao thông, không sử dụng đường dành cho giao thông công cộng.
- Xe đăng ký, đăng kiểm tại Việt Nam nhưng hoạt động tại nước ngoài liên tục từ 30 ngày trở lên.
- Xe bị mất trộm trong thời gian từ 30 ngày trở lên sau đó tìm được, thu hồi và giao lại cho chủ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2026-05-25T03:10:49Z</dcterms:created>
  <dc:creator>Apache POI</dc:creator>
</cp:coreProperties>
</file>