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giấy phép hành nghề nộp 01 bộ hồ sơ đề nghị cấp lại giấy phép hành nghề tương ứng với từng trường hợp quy định tại khoản 1 đến khoản 14 Điều 16 Nghị định số 96/2023/NĐ-CP và nộp phí theo quy định của pháp luật về phí, lệ phí cho Cơ quan tiếp nhận hồ sơ cụ thể như sau:
1. Cơ quan chuyên môn về Y tế thuộc Ủy ban nhân dân cấp Tỉnh:
a) Đối với người làm việc tại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trực thuộc Bộ Quốc phòng, Bộ Công an;
b) Đối với người làm việc tại cơ sở khám bệnh, chữa bệnh tư nhân (bao gồm cả bệnh viện tư nhân);
c) Đối với người đang không làm việc tại cơ sở khám bệnh, chữa bệnh.
2. Đối với người đề nghị cấp chức danh chuyên môn tâm lý lâm sàng:
a) Cục Quản lý Khám, chữa bệnh: đối với người làm việc tại cơ sở khám bệnh, chữa bệnh Nhà nước trực thuộc Bộ Y tế trừ các trường hợp thuộc mục b;
b). Cục Quản lý Y, Dược cổ truyền: đối với người thực hiện khám bệnh, chữa bệnh bằng y học cổ truyền làm việc tại cơ sở khám bệnh, chữa bệnh Nhà nước trực thuộc Bộ Y tế.
c) Cơ quan chuyên môn về Y tế thuộc Ủy ban nhân dân cấp Tỉnh:
- Đối với người làm việc tại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Bộ Quốc phòng, Bộ Công an;
- Đối với người làm việc tại cơ sở khám bệnh, chữa bệnh tư nhân (bao gồm cả bệnh viện tư nhân);
- Đối với người đang không làm việc tại cơ sở khám bệnh, chữa bệnh.
3. Cơ quan đã cấp chứng chỉ hành nghề: đối với trường hợp quy định tại khoản 8 Điều 143 Nghị định số 96/2023/NĐ-CP (cấp lại, điều chỉnh chứng chỉ hành nghề đã được cấp theo quy định tại Luật Khám bệnh, chữa bệnh số 40/2009/QH12).
Bước 2: 
Cơ quan tiếp nhận hồ sơ phải cấp lại giấy phép hành nghề trong thời hạn 15 ngày kể từ ngày nhận đủ hồ sơ; trường hợp không cấp lại giấy phép hành nghề thì phải trả lời bằng văn bản và nêu rõ lý do. 
Trường hợp cần xác minh tài liệu có yếu tố nước ngoài trong hồ sơ đề nghị cấp lại giấy phép hành nghề thì thời hạn cấp lại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 (Không thu phí đối với trường hợp cấp sai do lỗi của cơ quan có thẩm quyền cấp giấy phép hành nghề)</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 (Không thu phí đối với trường hợp cấp sai do lỗi của cơ quan có thẩm quyền cấp giấy phép hành nghề)</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75.000 Đồng</w:t>
              <w:t xml:space="preserve"> (Trường hợp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p>
            <w:pPr>
              <w:spacing w:after="0" w:before="0" w:lineRule="auto" w:line="276"/>
              <w:jc w:val="left"/>
            </w:pPr>
            <w:r>
              <w:rPr>
                <w:rFonts w:ascii="Times New Roman" w:hAnsi="Times New Roman" w:cs="Times New Roman" w:eastAsia="Times New Roman"/>
                <w:b w:val="false"/>
                <w:sz w:val="26"/>
              </w:rPr>
              <w:t>Phí : 215.000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 (Không thu phí đối với trường hợp cấp sai do lỗi của cơ quan có thẩm quyền cấp giấy phép hành nghề)</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13. Trường hợp 13: Hồ sơ đề nghị cấp lại giấy phép hành nghề đối với trường hợp quy định tại điểm đ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17.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 Trường hợp 1: Hồ sơ đề nghị cấp lại giấy phép hành nghề đối với trường hợp giấy phép hành nghề bị mất hoặc hư hỏng quy định tại điểm a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giấy phép hành nghề đã được cấp (nếu có)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10. Trường hợp 10: Hồ sơ đề nghị cấp lại giấy phép hành nghề đối với trường hợp giấy phép hành nghề bị thu hồi theo quy định tại điểm a khoản 10 Điều 137 Nghị định số 96/2023/NĐ-CP do người hành nghề tự đề nghị thu hồi giấy phép hành nghề (điểm i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 c)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11. Trường hợp 11: Hồ sơ đề nghị cấp lại giấy phép hành nghề đối với trường hợp giấy phép hành nghề bị thu hồi theo quy định tại điểm b khoản 10 Điều 137 Nghị định số 96/2023/NĐ-CP do người hành nghề tự đề nghị thu hồi giấy phép hành nghề (điểm i khoản 1 Điều 35 của Luật Khám bệnh, chữa bệnh):mmau8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Trường hợp 12: Hồ sơ đề nghị cấp lại giấy phép hành nghề đối với trường hợp giấy phép hành nghề được cấp không đúng thẩm quyền quy định tại điểm d khoản 1 Điều 31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Trường hợp 14: Hồ sơ đề nghị cấp lại giấy phép hành nghề đối với trường hợp quy định tại điểm e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Trường hợp 15: Hồ sơ đề nghị cấp giấy phép hành nghề đối với người hành nghề đã được cấp chứng chỉ hành nghề trước ngày 01 tháng 01 năm 2024 khi bị mất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chứng chỉ hành nghề đã được cấp (nếu có) (không áp dụng đối với trường hợp chứng chỉ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16.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Chứng chỉ hành nghề đã được cấp;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tài liệu chứng minh thông tin thay đổi (không áp dụng đối với trường hợp thông tin có thể tra cứu, xác thực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tài liệu chứng minh thông tin thay đổi (không áp dụng đối với trường hợp thông tin có thể tra cứu, xác thực trên Hệ thống thông tin về quản lý hoạt động khám bệnh, chữa bệnh hoặc cơ sở dữ liệu quốc gia về y tế); d)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Trường hợp 3: Hồ sơ đề nghị cấp lại giấy phép hành nghề đối với trường hợp giấy phép hành nghề bị thu hồi theo quy định tại điểm a khoản 2 Điều 137 Nghị định số 96/2023/NĐ-CP do hồ sơ đề nghị cấp giấy phép hành nghề không đúng quy định (điểm a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 c)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5. Trường hợp 5: Hồ sơ đề nghị cấp lại giấy phép hành nghề đối với trường hợp giấy phép hành nghề bị thu hồi theo quy định tại điểm a khoản 4 Điều 137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6. Trường hợp 6: Hồ sơ đề nghị cấp lại giấy phép hành nghề đối với trường hợp giấy phép hành nghề bị thu hồi theo quy định tại điểm b khoản 4 Điều 137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7. Trường hợp 7: Hồ sơ đề nghị cấp lại giấy phép hành nghề đối với trường hợp giấy phép hành nghề bị thu hồi theo quy định tại điểm a khoản 5 Điều 137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xác nhận hoàn thành quá trình thực hành theo Mẫu 07 Phụ lục I ban hành kèm theo Nghị định số 96/2023/NĐ-CP đối với người hành nghề thuộc trường hợp quy định tại khoản 4 Điều 10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07 GXN Hoàn Thành thực hành.docx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8. Trường hợp 8: Hồ sơ đề nghị cấp lại giấy phép hành nghề đối với trường hợp giấy phép hành nghề bị thu hồi theo quy định tại điểm a khoản 6 Điều 137 Nghị định số 96/2023/NĐ-CP do thuộc trường hợp bị cấm hành nghề theo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9. Trường hợp 9: Hồ sơ đề nghị cấp lại giấy phép hành nghề đối với trường hợp giấy phép hành nghề bị thu hồi theo quy định tại điểm b khoản 6 Điều 137 Nghị định số 96/2023/NĐ-CP do thuộc trường hợp bị cấm hành nghề theo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  ên nền trắng trong thời gian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2 Điều 131 Nghị định số 96/2023/NĐ-CP: Điều kiện cấp lại giấy phép hành nghề: 
a) Điều kiện cấp lại giấy phép hành nghề thực hiện theo quy định tại khoản 2 Điều 31 của Luật Khám bệnh, chữa bệnh;
b) Chứng chỉ hành nghề được cấp trước ngày 01 tháng 01 năm 2024 theo quy định của Luật Khám bệnh, chữa bệnh số 40/2009/QH12 thuộc trường hợp cấp lại quy định tại các điểm a, b, d khoản 1 Điều này được cấp lại thành giấy phép hành nghề theo quy định của Luật Khám bệnh, chữa bệnh số 15/2023/QH15 và Nghị định số 96/2023/NĐ-CP.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2026-05-01T11:23:55Z</dcterms:created>
  <dc:creator>Apache POI</dc:creator>
</cp:coreProperties>
</file>