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dịch động vật, sản phẩm động vật trên cạn vận chuyển ra khỏi địa bàn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kiểm dịch
Trước khi vận chuyển động vật ra khỏi địa bàn cấp tỉnh chủ hàng gửi 01 bộ hồ sơ đăng ký kiểm dịch theo quy định tại Điều 4 Thông tư số 01/2026/TT-BNNMT ngày 01/01/2026 đến Cơ quan quản lý chuyên ngành thú y cấp tỉnh (sau đây gọi là Cơ quan kiểm dịch động vật nội địa), theo một trong các hình thức sau: qua Cổng dịch vụ công hoặc qua dịch vụ bưu chính công ích hoặc gửi qua thư điện tử, fax hoặc gửi trực tiếp. Trường hợp gửi hồ sơ đăng ký qua thư điện tử, fax, sau đó chủ hàng phải gửi bản chính.</w:t>
      </w:r>
    </w:p>
    <w:p>
      <w:pPr>
        <w:spacing w:after="0" w:before="0" w:lineRule="auto" w:line="276"/>
        <w:jc w:val="both"/>
      </w:pPr>
      <w:r>
        <w:rPr>
          <w:rFonts w:ascii="Times New Roman" w:hAnsi="Times New Roman" w:cs="Times New Roman" w:eastAsia="Times New Roman"/>
          <w:b w:val="false"/>
          <w:sz w:val="26"/>
        </w:rPr>
        <w:t>Bước 2: Tiếp nhận và kiểm tra hồ sơ
Trong thời hạn 01 ngày làm việc kể từ ngày nhận được hồ sơ đăng ký, Cơ quan kiểm dịch động vật nội địa tiến hành xem xét tính đầy đủ, hợp lệ của hồ sơ. Trường hợp hồ sơ đầy đủ, hợp lệ, Cơ quan kiểm dịch động vật nội địa thông báo cho chủ hàng thời gian, địa điểm tiến hành kiểm dịch. Trường hợp hồ sơ chưa đầy đủ, hợp lệ, Cơ quan kiểm dịch động vật nội địa trả lời chủ hàng bằng văn bản hoặc phản hồi qua Cổng dịch vụ công hoặc thư điện tử và nêu rõ lý do.</w:t>
      </w:r>
    </w:p>
    <w:p>
      <w:pPr>
        <w:spacing w:after="0" w:before="0" w:lineRule="auto" w:line="276"/>
        <w:jc w:val="both"/>
      </w:pPr>
      <w:r>
        <w:rPr>
          <w:rFonts w:ascii="Times New Roman" w:hAnsi="Times New Roman" w:cs="Times New Roman" w:eastAsia="Times New Roman"/>
          <w:b w:val="false"/>
          <w:sz w:val="26"/>
        </w:rPr>
        <w:t>Bước 3: Nội dung kiểm dịch 
Theo quy định tại khoản 3 và khoản 4 Điều 5, khoản 3 và khoản 4 Điều 6 Thông tư số 01/2026/TT-BNNMT ngày 01/01/2026 như sau:
* Nội dung kiểm dịch đối với động vật xuất phát từ cơ sở theo quy định tại khoản 1 Điều 37 Luật Thú y 2015, Cơ quan kiểm dịch động vật nội địa thực hiện như sau:
- Kiểm tra lâm sàng; đối chiếu thông tin lô hàng với hồ sơ kiểm dịch;
- Lấy mẫu hoặc hướng dẫn, giám sát việc lấy mẫu xét nghiệm tác nhân gây bệnh theo quy định tại Phụ lục XI ban hành kèm theo Thông tư số 01/2026/TT-BNNMT; 
- Niêm phong hoặc kẹp chì phương tiện chứa đựng, vận chuyển động vật;
- Hướng dẫn, giám sát chủ hàng thực hiện tiêu độc khử trùng phương tiện chứa đựng, vận chuyển động vật;
-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Nội dung kiểm dịch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Cơ quan kiểm dịch động vật nội địa thực hiện như sau:
- Kiểm tra lâm sàng; đối chiếu thông tin lô hàng với hồ sơ kiểm dịch;
- Niêm phong hoặc kẹp chì phương tiện chứa đựng, vận chuyển động vật;
- Hướng dẫn, giám sát chủ hàng thực hiện tiêu độc khử trùng phương tiện chứa đựng, vận chuyển động vật;
- Trong thời hạn 01 ngày làm việc kể từ ngày thực hiện kiểm dịch, Cơ quan kiểm dịch động vật nội địa cấp Giấy chứng nhận kiểm dịch động vật vận chuyển ra khỏi địa bàn cấp tỉnh theo trong trường hợp hồ sơ đầy đủ, hợp lệ và bảo đảm các yêu cầu vệ sinh thú y gồm: động vật khỏe mạnh;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Nội dung kiểm dịch đối với sản phẩm động vật xuất phát từ cơ sở theo quy định tại khoản 1 Điều 37 Luật Thú y 2015, Cơ quan kiểm dịch động vật nội địa thực hiện như sau:
- Kiểm tra thực trạng hàng hóa; đối chiếu thông tin lô hàng với hồ sơ kiểm dịch;
- Lấy mẫu hoặc hướng dẫn, giám sát việc lấy mẫu kiểm tra các chỉ tiêu theo quy định tại Phụ lục XI ban hành kèm theo Thông tư số 01/2026/TT-BNNMT;
- Niêm phong hoặc kẹp chì phương tiện chứa đựng, vận chuyển sản phẩm động vật;
- Hướng dẫn, giám sát chủ hàng thực hiện tiêu độc khử trùng phương tiện chứa đựng, vận chuyển sản phẩm động vật;
-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
- Hình thức cấp Giấy chứng nhận kiểm dịch: bản điện tử trong trường hợp hồ sơ được gửi qua Cổng dịch vụ công; bản giấy trong trường hợp hồ sơ được gửi qua dịch vụ bưu chính công ích hoặc thư điện tử hoặc fax hoặc gửi trực tiếp hoặc theo yêu cầu của chủ hàng.
* Nội dung kiểm dịch đối với sản phẩm động vật đã được lấy mẫu xét nghiệm các chỉ tiêu theo quy định tại Phụ lục XI ban hành kèm theo Thông tư số 01/2026/TT-BNNMT xuất phát từ cơ sở sơ chế, chế biến, kinh doanh đã được định kỳ kiểm tra vệ sinh thú y hoặc cơ sở không phải thực hiện kiểm tra vệ sinh thú y định kỳ theo quy định của pháp luật về thú y, Cơ quan kiểm dịch động vật nội địa thực hiện như sau:
- Kiểm tra thực trạng hàng hóa; đối chiếu thông tin lô hàng với hồ sơ kiểm dịch;
- Niêm phong hoặc kẹp chì phương tiện chứa đựng, vận chuyển sản phẩm động vật;
- Hướng dẫn, giám sát chủ hàng thực hiện tiêu độc khử trùng phương tiện chứa đựng, vận chuyển sản phẩm động vật;
-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p>
      <w:pPr>
        <w:spacing w:after="0" w:before="0" w:lineRule="auto" w:line="276"/>
        <w:jc w:val="both"/>
      </w:pPr>
      <w:r>
        <w:rPr>
          <w:rFonts w:ascii="Times New Roman" w:hAnsi="Times New Roman" w:cs="Times New Roman" w:eastAsia="Times New Roman"/>
          <w:b w:val="false"/>
          <w:sz w:val="26"/>
        </w:rPr>
        <w:t>Bước 4: Cơ quan kiểm dịch động vật nội địa nơi cấp Giấy chứng nhận kiểm dịch thực hiện thông báo cho Cơ quan kiểm dịch động vật nội địa nơi đến.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(Phí kiểm dịch động vật, sản phẩm động vật (bao gồm cả thủy sản): theo quy định tại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01 ngày làm việc hoặc 05 ngày làm việc kể từ ngày thực hiện kiểm dịch, cụ thể như sau:
- Đối với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phương tiện vận chuyển và việc tiêu độc khử trùng đạt yêu cầu.
- Đối với sản phẩm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(Phí kiểm dịch động vật, sản phẩm động vật (bao gồm cả thủy sản): theo quy định tại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01 ngày làm việc hoặc 05 ngày làm việc kể từ ngày thực hiện kiểm dịch, cụ thể như sau:
- Đối với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phương tiện vận chuyển và việc tiêu độc khử trùng đạt yêu cầu.
- Đối với sản phẩm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(Phí kiểm dịch động vật, sản phẩm động vật (bao gồm cả thủy sản): theo quy định tại Thông tư số 101/2020/TT-BTC ngày 23/11/2020 của Bộ trưởng Bộ Tài chính quy định về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Phí :  Đồng</w:t>
              <w:t xml:space="preserve"> (Chi phí khác: Biểu khung giá dịch vụ ban hành kèm theo Thông tư số 283/2016/TT-BTC ngày 14/11/2016 của Bộ trưởng Bộ Tài chính quy định khung giá dịch vụ tiêm phòng, tiêu độc, khử trùng cho động vật, chẩn đoán thú y và dịch vụ kiểm nghiệm thuốc dùng cho động vật.)</w:t>
            </w:r>
          </w:p>
        </w:tc>
        <w:tc>
          <w:p/>
          <w:p>
            <w:pPr>
              <w:spacing w:after="0" w:before="0" w:lineRule="auto" w:line="276"/>
              <w:jc w:val="left"/>
            </w:pPr>
            <w:r>
              <w:rPr>
                <w:rFonts w:ascii="Times New Roman" w:hAnsi="Times New Roman" w:cs="Times New Roman" w:eastAsia="Times New Roman"/>
                <w:b w:val="false"/>
                <w:sz w:val="26"/>
              </w:rPr>
              <w:t>01 ngày làm việc hoặc 05 ngày làm việc kể từ ngày thực hiện kiểm dịch, cụ thể như sau:
- Đối với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kết quả xét nghiệm âm tính với tác nhân gây bệnh; phương tiện vận chuyển và việc tiêu độc khử trùng đạt yêu cầu.
- Đối với động vật xuất phát từ cơ sở được công nhận an toàn dịch bệnh hoặc đã được giám sát không có mầm bệnh hoặc đã được phòng bệnh bằng vắc-xin và còn miễn dịch bảo hộ với các bệnh theo quy định tại Phụ lục XI ban hành kèm theo Thông tư số 01/2026/TT-BNNMT ngày 01/01/2026: Trong thời hạn 01 ngày làm việc kể từ ngày thực hiện kiểm dịch, Cơ quan kiểm dịch động vật nội địa cấp Giấy chứng nhận kiểm dịch động vật vận chuyển ra khỏi địa bàn cấp tỉnh trong trường hợp hồ sơ đầy đủ, hợp lệ và bảo đảm các yêu cầu vệ sinh thú y gồm: động vật khỏe mạnh; phương tiện vận chuyển và việc tiêu độc khử trùng đạt yêu cầu.
- Đối với sản phẩm động vật xuất phát từ cơ sở theo quy định tại khoản 1 Điều 37 Luật Thú y 2015: Trong thời hạn 05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đặc trưng của sản phẩm; kết quả xét nghiệm đạt yêu cầu; phương tiện vận chuyển và việc tiêu độc khử trùng đạt yêu cầu.
- Đối với sản phẩm động vật đã được lấy mẫu xét nghiệm các chỉ tiêu theo quy định tại Phụ lục XI ban hành kèm theo Thông tư số 01/2026/TT-BNNMT ngày 01/01/2026 xuất phát từ cơ sở sơ chế, chế biến, kinh doanh đã được định kỳ kiểm tra vệ sinh thú y hoặc cơ sở không phải thực hiện kiểm tra vệ sinh thú y định kỳ theo quy định của pháp luật về thú y: Trong thời hạn 01 ngày làm việc kể từ ngày thực hiện kiểm dịch, Cơ quan kiểm dịch động vật nội địa cấp Giấy chứng nhận kiểm dịch sản phẩm động vật vận chuyển ra khỏi địa bàn cấp tỉnh trong trường hợp hồ sơ đầy đủ, hợp lệ và bảo đảm các yêu cầu vệ sinh thú y gồm: sản phẩm động vật không có biểu hiện bất thường về đặc tính của sản phẩm; phương tiện vận chuyển và việc tiêu độc khử trùng đạt yêu cầu.
Trường hợp không cấp Giấy chứng nhận kiểm dịch, Cơ quan kiểm dịch trả lời chủ hàng bằng văn bản hoặc phản hồi qua Cổng dịch vụ công hoặc thư điện tử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kiểm dịch động vật vận chuyển ra khỏi địa bàn cấp tỉnh theo mẫu 1a quy định tại Phụ lục V ban hành kèm theo Thông tư số 01/2026/TT-BNNMT ngày 01/01/2026.</w:t>
            </w:r>
          </w:p>
        </w:tc>
        <w:tc>
          <w:p/>
          <w:p>
            <w:pPr>
              <w:spacing w:after="0" w:before="0" w:lineRule="auto" w:line="276"/>
              <w:jc w:val="left"/>
            </w:pPr>
            <w:r>
              <w:rPr>
                <w:rFonts w:ascii="Times New Roman" w:hAnsi="Times New Roman" w:cs="Times New Roman" w:eastAsia="Times New Roman"/>
                <w:b w:val="false"/>
                <w:sz w:val="26"/>
              </w:rPr>
              <w:t>Mau01a.docx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kiểm dịch sản phẩm động vật trên cạn vận chuyển ra khỏi địa bàn cấp tỉnh theo mẫu 1b quy định tại Phụ lục V ban hành kèm theo Thông tư số 01/2026/TT-BNNMT ngày 01/01/2026.</w:t>
            </w:r>
          </w:p>
        </w:tc>
        <w:tc>
          <w:p/>
          <w:p>
            <w:pPr>
              <w:spacing w:after="0" w:before="0" w:lineRule="auto" w:line="276"/>
              <w:jc w:val="left"/>
            </w:pPr>
            <w:r>
              <w:rPr>
                <w:rFonts w:ascii="Times New Roman" w:hAnsi="Times New Roman" w:cs="Times New Roman" w:eastAsia="Times New Roman"/>
                <w:b w:val="false"/>
                <w:sz w:val="26"/>
              </w:rPr>
              <w:t>Mau01b.docx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chuyên ngành thú y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dịch sản phẩm động vật vận chuyển ra khỏi địa bàn cấp tỉnh theo mẫu 12c hoặc mẫu 12d, Giấy chứng nhận kiểm dịch động vật vận chuyển ra khỏi địa bàn cấp tỉnh theo mẫu 12a hoặc mẫu 12b</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283/2016/TT-BTC</w:t>
            </w:r>
          </w:p>
        </w:tc>
        <w:tc>
          <w:p/>
          <w:p>
            <w:pPr>
              <w:spacing w:after="0" w:before="0" w:lineRule="auto" w:line="276"/>
              <w:jc w:val="left"/>
            </w:pPr>
            <w:r>
              <w:rPr>
                <w:rFonts w:ascii="Times New Roman" w:hAnsi="Times New Roman" w:cs="Times New Roman" w:eastAsia="Times New Roman"/>
                <w:b w:val="false"/>
                <w:sz w:val="26"/>
              </w:rPr>
              <w:t>Quy định khung giá dịch vụ tiêm phòng, tiêu độc, khử trùng cho động vật, chẩn đoán thú y và dịch vụ kiểm nghiệm thuốc dùng cho động vật	</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2026-05-21T16:39:25Z</dcterms:created>
  <dc:creator>Apache POI</dc:creator>
</cp:coreProperties>
</file>