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Phong tặng danh hiệu Chiến sĩ thi đua toàn quốc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Bộ trưởng, Thủ trưởng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Chủ tịch Uỷ ban nhân dân cấp tỉnh có tờ trình, trình Thủ tướng Chính phủ phong tặng danh hiệu "Chiến sỹ thi đua toàn quốc".</w:t>
      </w:r>
    </w:p>
    <w:p>
      <w:pPr>
        <w:spacing w:after="0" w:before="0" w:lineRule="auto" w:line="276"/>
        <w:jc w:val="both"/>
      </w:pPr>
      <w:r>
        <w:rPr>
          <w:rFonts w:ascii="Times New Roman" w:hAnsi="Times New Roman" w:cs="Times New Roman" w:eastAsia="Times New Roman"/>
          <w:b w:val="false"/>
          <w:sz w:val="26"/>
        </w:rPr>
        <w:t>Bước 2: Ban Thi đua - Khen thưởng Trung ương xem xét hồ sơ và đề nghị bổ sung trong trường hợp cần thiết; sau đó tiến hành các thủ tục theo quy định.</w:t>
      </w:r>
    </w:p>
    <w:p>
      <w:pPr>
        <w:spacing w:after="0" w:before="0" w:lineRule="auto" w:line="276"/>
        <w:jc w:val="both"/>
      </w:pPr>
      <w:r>
        <w:rPr>
          <w:rFonts w:ascii="Times New Roman" w:hAnsi="Times New Roman" w:cs="Times New Roman" w:eastAsia="Times New Roman"/>
          <w:b w:val="false"/>
          <w:sz w:val="26"/>
        </w:rPr>
        <w:t>Bước 3: Trên cơ sở đề nghị của các Bộ, ban, ngành, đoàn thể Trung ương, tỉnh thành phố trực thuộc trung ương, ý kiến đề nghị của Thường trực Hội đồng Thi đua – Khen thưởng Trung ương và của các cơ quan có chức năng liên quan, Trưởng ban Ban Thi đua – Khen thưởng Trung ương trình Thủ tướng Chính phủ xem xét, quyết định việc tặng (hoặc không tặng) danh hiệu "Chiến sỹ thi đua toàn quốc".</w:t>
      </w:r>
    </w:p>
    <w:p>
      <w:pPr>
        <w:spacing w:after="0" w:before="0" w:lineRule="auto" w:line="276"/>
        <w:jc w:val="both"/>
      </w:pPr>
      <w:r>
        <w:rPr>
          <w:rFonts w:ascii="Times New Roman" w:hAnsi="Times New Roman" w:cs="Times New Roman" w:eastAsia="Times New Roman"/>
          <w:b w:val="false"/>
          <w:sz w:val="26"/>
        </w:rPr>
        <w:t>Bước 4: Thủ tướng Chính phủ quyết định tặng (hoặc không tặng) danh hiệu “Chiến sỹ thi đua toàn quốc”.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xem xét, quyết định. Việc xem xét hồ sơ đề nghị tặng danh hiệu "Chiến sĩ thi đua toàn quốc" được thực hiện theo Quy chế hoạt động của Hội đồng Thi đua - Khen thưởng Trung ương.  Sau khi nhận được quyết định khen thưởng của Thủ tướng Chính phủ,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xem xét, quyết định. Việc xem xét hồ sơ đề nghị tặng danh hiệu "Chiến sĩ thi đua toàn quốc" được thực hiện theo Quy chế hoạt động của Hội đồng Thi đua - Khen thưởng Trung ương.  Sau khi nhận được quyết định khen thưởng của Thủ tướng Chính phủ,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bộ, ban, ngành, tỉnh, đoàn thể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cá nhân đề nghị tặng danh hiệu “Chiến sĩ thi đua toàn quốc” có xác nhận của cấp trình Thủ tướng Chính phủ</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và kết quả bỏ phiếu kín của Hội đồng thi đua, khen thưởng bộ, ban, ngành, tỉnh, đoàn thể trung ương; Các trường được đề nghị Thủ tướng Chính phủ phải có số phiếu đồng ý của các thành viên Hội đồng từ 90%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của cơ quan có thẩm quyền về hiệu quả áp dụng và phạm vi ảnh hưởng của sáng kiến, đề tài nghiên cứu khoa học hoặc sự mưu trí, sáng tạo trong chiến đấu, phục vụ chiến đấu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103 Quán Thánh,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Thủ tướng CP (Bằng danh hiệu Chiến sĩ thi đua toàn quốc, cuống, hộp, khung, QĐ)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Danh hiệu “Chiến sĩ thi đua toàn quốc” được xét tặng cho cá nhân có thành tích tiêu biểu xuất sắc nhất được lựa chọn trong số những cá nhân có hai lần liên tục đạt danh hiệu Chiến sĩ thi đua cấp bộ, ban, ngành, tỉnh, đoàn thể trung ương.
- Sáng kiến (là giải pháp kỹ thuật, giải pháp quản lý, giải pháp công tác, giải pháp tác nghiệp, giải pháp ứng dụng tiến bộ kỹ thuật) hoặc đề tài nghiên cứu khoa học, để làm căn cứ xét tặng danh hiệu “Chiến sĩ thi đua toàn quốc” phải được áp dụng thực tiễn đạt hiệu quả cao và có phạm vi ảnh hưởng trong toàn quốc. Sự mưu trí, sáng tạo trong chiến đấu, phục vụ chiến đấu (đối với Lực lượng vũ trang) phải đạt hiệu quả cao và có phạm vi ảnh hưởng trong toàn quốc.
- Việc công nhận hiệu quả áp dụng và phạm vi ảnh hưởng của sáng kiến, đề tài nghiên cứu khoa học do người đứng đầu bộ, ban, ngành, tỉnh, đoàn thể trung ương xem xét, công nhận. Việc công nhận mưu trí, sáng tạo trong chiến đấu, phục vụ chiến đấu và phạm vi ảnh hưởng do Bộ trưởng Bộ Công an hoặc Bộ trưởng Bộ Quốc phòng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2026-05-23T16:46:40Z</dcterms:created>
  <dc:creator>Apache POI</dc:creator>
</cp:coreProperties>
</file>