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các thủ tục hành chính về đăng ký khai sinh,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Cán bộ, công chức tiếp nhận hồ sơ có trách nhiệm kiểm tra giấy tờ trong hồ sơ, nếu hồ sơ đầy đủ, hợp lệ thì tiếp nhận,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Sau khi công chức Tư pháp – hộ tịch cấp xã thực hiện việc đăng ký khai sinh và cấp Giấy khai sinh cho trẻ em, cán bộ, công chức được giao nhiệm vụ lập lập hồ sơ cấp Thẻ bảo hiểm y tế chuyển cho Bảo hiểm xã hội cấp huyện để cấp Thẻ bảo hiểm y tế cho trẻ em. </w:t>
      </w:r>
    </w:p>
    <w:p>
      <w:pPr>
        <w:spacing w:after="0" w:before="0" w:lineRule="auto" w:line="276"/>
        <w:jc w:val="both"/>
      </w:pPr>
      <w:r>
        <w:rPr>
          <w:rFonts w:ascii="Times New Roman" w:hAnsi="Times New Roman" w:cs="Times New Roman" w:eastAsia="Times New Roman"/>
          <w:b w:val="false"/>
          <w:sz w:val="26"/>
        </w:rPr>
        <w:t>Cơ quan Bảo hiểm xã hội kiểm tra hồ sơ, nếu thấy đầy đủ, hợp lệ thì thực hiện cấp Thẻ bảo hiểm y tế cho trẻ em (trong thời hạn 10 ngày).
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Cơ quan Bảo hiểm xã hội chuyển trả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thực hiện liên thông các thủ tục hành chính đăng ký khai sinh, cấp thẻ bảo hiểm y tế cho trẻ em dưới 6 tuổi tối đa không quá 15 ngày làm việc, kể từ ngày nộp đủ hồ sơ theo quy định.  - Trường hợp hồ sơ, thông tin chưa đầy đủ hoặc chưa đúng quy định mà Bộ phận tiếp nhận và trả kết quả của Ủy ban nhân dân cấp xã phải hoàn thiện hồ sơ, bổ sung thông tin theo yêu cầu của cơ quan Bảo hiểm xã hội thì thời hạn giải quyết được kéo dài thêm không quá 02 ngày làm việc.  - Đối với các xã cách xa trụ sở cơ quan Bảo hiểm xã hội cấp huyện từ 50 km trở lên, giao thông đi lại khó khăn, chưa được kết nối Internet thì thời hạn trả kết quả được kéo dài thêm nhưng không quá 05 ngày làm việc.  - Căn cứ vào tình hình thực tế, các địa phương có thể quy định cụ thể thời hạn thực hiện liên thông các thủ tục hành chính ngắn hơn thời hạn tối đa nêu trên.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Người có yêu cầu trực tiếp hoặc ủy quyền cho người khác thực hiện tại Bộ phận tiếp nhận và trả kết quả tại Ủy ban nhân dân cấp xã.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hướng dẫn thực hiện liên thông các thủ tục hành chính về đăng ký khai sinh, đăng ký thường trú, cấp thẻ bảo hiểm y tế cho trẻ em dưới 06 tuổi</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hoặc cùng thuộc địa bàn một quận, huyện, thị xã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2026-05-18T17:34:01Z</dcterms:created>
  <dc:creator>Apache POI</dc:creator>
</cp:coreProperties>
</file>