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sử dụng rừng đối với các công trình kết cấu hạ tầng phục vụ bảo vệ và phát triển rừng thuộc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nộp 01 bộ hồ sơ đến Sở Nông nghiệp và Môi trường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w:t>
      </w:r>
    </w:p>
    <w:p>
      <w:pPr>
        <w:spacing w:after="0" w:before="0" w:lineRule="auto" w:line="276"/>
        <w:jc w:val="both"/>
      </w:pPr>
      <w:r>
        <w:rPr>
          <w:rFonts w:ascii="Times New Roman" w:hAnsi="Times New Roman" w:cs="Times New Roman" w:eastAsia="Times New Roman"/>
          <w:b w:val="false"/>
          <w:sz w:val="26"/>
        </w:rPr>
        <w:t>b) Bước 2: Kiểm tra, xác minh 
Trong thời hạn 10 ngày làm việc kể từ ngày nhận được hồ sơ hợp lệ, Sở Nông nghiệp và Môi trường kiểm tra, xác minh và tổng hợp trình Chủ tịch Ủy ban nhân dân cấp tỉnh xem xét, phê duyệt.</w:t>
      </w:r>
    </w:p>
    <w:p>
      <w:pPr>
        <w:spacing w:after="0" w:before="0" w:lineRule="auto" w:line="276"/>
        <w:jc w:val="both"/>
      </w:pPr>
      <w:r>
        <w:rPr>
          <w:rFonts w:ascii="Times New Roman" w:hAnsi="Times New Roman" w:cs="Times New Roman" w:eastAsia="Times New Roman"/>
          <w:b w:val="false"/>
          <w:sz w:val="26"/>
        </w:rPr>
        <w:t>c) Bước 3: Ban hành quyết định 
Trong thời hạn 05 ngày làm việc kể từ ngày nhận được tờ trình và hồ sơ của Sở Nông nghiệp và Môi trường, Chủ tịch Ủy ban nhân dân cấp tỉnh xem xét, quyết định phê duyệt Phương án sử dụng rừng theo Mẫu số 29 Phụ lục IIA ban hành kèm theo Nghị định số 42/2026/NĐ-CP.
Trường hợp không phê duyệt, Chủ tịch Ủy ban nhân dân cấp tỉnh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Phương án sử dụng rừng theo Mẫu số 27 Phụ lục IIA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Mus27-12690.docx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phê duyệt Phương án sử dụng rừng theo Mẫu số 28 Phụ lục IIA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Mus28-12690.docx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sử dụng rừng theo Mẫu số 29 Phụ lục IIA ban hành kèm theo Nghị định số 42/2026/NĐ-CP..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lâm nghiệp và Kiểm lâm</w:t>
            </w:r>
          </w:p>
        </w:tc>
        <w:tc>
          <w:p/>
          <w:p>
            <w:pPr>
              <w:spacing w:after="0" w:before="0" w:lineRule="auto" w:line="276"/>
              <w:jc w:val="left"/>
            </w:pPr>
            <w:r>
              <w:rPr>
                <w:rFonts w:ascii="Times New Roman" w:hAnsi="Times New Roman" w:cs="Times New Roman" w:eastAsia="Times New Roman"/>
                <w:b w:val="false"/>
                <w:sz w:val="26"/>
              </w:rPr>
              <w:t>26-01-2026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2026-04-30T07:21:15Z</dcterms:created>
  <dc:creator>Apache POI</dc:creator>
</cp:coreProperties>
</file>