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tạm trú cho người đã được cấp giấy miễn thị thực tại 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trực tiếp vào giờ hành chính các ngày làm việc trong tuần tại Cơ quan Quản lý xuất nhập cảnh Công an cấp tỉnh hoặc nộp hồ sơ qua Cổng dịch vụ công quốc gia hoặc Cổng dịch vụ công Bộ Công an và gửi bổ sung hồ sơ qua dịch vụ bưu chính công ích theo thông báo của Cơ quan Quản lý xuất nhập cảnh Công an cấp tỉnh trên Cổng dịch vụ công quốc gia hoặc Cổng dịch vụ công Bộ Công an (nếu có).
* Cán bộ tiếp nhận hồ sơ kiểm tra tính pháp lý và nội dung hồ sơ: 
+ Trường hợp hồ sơ đã đầy đủ, hợp lệ thì cấp giấy hẹn trả kết quả cho người đề nghị gia hạn tạm trú; yêu cầu nộp phí cho cán bộ thu phí, cán bộ thu phí thu tiền, giao biên lai thu tiền cho người đề nghị gia hạn tạm trú hoặc thông báo trên Cổng dịch vụ công quốc gia hoặc Cổng dịch vụ công Bộ Công an để người đề nghị gia hạn tạm trú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gia hạn tạm trú hoàn chỉnh hồ sơ.
+ Trường hợp hồ sơ không đủ điều kiện thì không tiếp nhận hồ sơ, trả lời bằng văn bản hoặc thông báo trên Cổng dịch vụ công quốc gia hoặc Cổng dịch vụ công Bộ Công an và nêu rõ lý do.
* Trường hợp hồ sơ được nộp qua Cổng dịch vụ công quốc gia hoặc Cổng dịch vụ công Bộ Công an mà thuộc thẩm quyền giải quyết của Cục Quản lý xuất nhập cảnh thì chuyển thông tin đến Cục Quản lý xuất nhập cảnh và thông báo cho người nộp hồ sơ biết.
* Trường hợp nộp hồ sơ trực tuyến, người đề nghị gia hạn tạm trú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Trả kết quả:
+ Người đề nghị gia hạn tạm trú đến nhận kết quả trực tiếp nhận kết quả tại Cơ quan Quản lý xuất nhập cảnh Công an cấp tỉnh. Khi đến nhận kết quả mang theo giấy hẹn trả kết quả, giấy tờ tùy thân để kiểm tra, đối chiếu. Trường hợp đề nghị nhận kết quả qua dịch vụ bưu chính thực hiện theo hướng dẫn của cơ quan cung cấp dịch vụ bưu chính.
+ Trường hợp không đồng  ý gia hạn tạm trú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(10 USD/lần)</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không quá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(10 USD/lần)</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 USD</w:t>
              <w:t xml:space="preserve"> (10 USD/lần)</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không quá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Tờ khai đề nghị cấp thị thực, gia hạn tạm trú (mẫu NA5) ban hành kèm theo Thông tư số 22/2023/TT-BCA ngày 30/6/2023.</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miễn thị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hoặc giấy tờ cho phép thường trú do cơ quan có thẩm quyền của nước ngoài cấp cho người Việt Nam định cư ở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tạm trú (không quá 06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Luật 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Quy định về việc miễn thị thực cho người Việt Nam định cư ở nước ngoài và người nước ngoài là vợ, chồng, con của người Việt Nam định cư ở nước ngoài hoặc của công dân Việt Nam</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nhập cảnh bằng giấy miễn thị thực được cơ quan, tổ chức, cá nhân tại Việt Nam bảo lãnh và có lý do chính đáng;
+ Người Việt Nam định cư ở nước ngoài và người nước ngoài là vợ, chồng, con của người Việt Nam định cư ở nước ngoài hoặc của công dân Việt Nam có hộ chiếu hoặc giấy tờ có giá trị đi lại quốc tế còn giá trị ít nhất 1 năm;
 + Không thuộc các trường hợp chưa cho nhập cảnh và tạm hoãn xuất cảnh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2026-05-21T17:06:53Z</dcterms:created>
  <dc:creator>Apache POI</dc:creator>
</cp:coreProperties>
</file>