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3.000280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5709/QĐ-BCA-C06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Mở khóa tài khoản định danh điện tử (thực hiện tại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Định danh và xác thực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quan tiến hành tố tụng, cơ quan khác có thẩm quyền gửi Phiếu đề nghị mở khóa tài khoản định danh điện tử (mẫu TK03 ban hành kèm theo Nghị định số 69/2024/NĐ-CP ngày 25/6/2024 quy định về định danh và xác thực điện tử) tới Công an cấp huyện để tiếp nhận, xử lý.
Bước 2: Trong thời hạn 01 ngày làm việc kể từ ngày nhận được Phiếu đề nghị mở khóa tài khoản định danh điện tử, Công an cấp huyện nơi tiếp nhận đề nghị phải xem xét, chuyển đề nghị mở khóa tài khoản định danh điện tử đến thủ trưởng cơ quan quản lý căn cước Bộ Công an để xem xét, phê duyệt thông qua hệ thống định danh và xác thực điện tử;
Bước 3: Trong thời hạn 02 ngày làm việc kể từ ngày nhận được đề xuất của Công an cấp huyện chuyển đến, thủ trưởng cơ quan quản lý căn cước Bộ Công an xem xét, phê duyệt đối với trường hợp yêu cầu mở khóa tài khoản định danh điện tử và thông báo tới cơ quan đề nghị mở khóa tài khoản định danh điện tử và chủ thể tài khoản định danh điện tử. Trường hợp từ chối mở khóa tài khoản định danh điện tử thì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hồ sơ trực tiếp;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Qua dịch vụ bưu chính (nếu có);</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đề nghị khóa, mở khóa tài khoản định danh điện tử, căn cước điện tử (mẫu TK03 ban hành kèm theo Nghị định số 69/2024/NĐ-CP ngày 25/6/2024 quy định về định danh và xác thực điện tử)</w:t>
            </w:r>
          </w:p>
        </w:tc>
        <w:tc>
          <w:p/>
          <w:p>
            <w:pPr>
              <w:spacing w:after="0" w:before="0" w:lineRule="auto" w:line="276"/>
              <w:jc w:val="left"/>
            </w:pPr>
            <w:r>
              <w:rPr>
                <w:rFonts w:ascii="Times New Roman" w:hAnsi="Times New Roman" w:cs="Times New Roman" w:eastAsia="Times New Roman"/>
                <w:b w:val="false"/>
                <w:sz w:val="26"/>
              </w:rPr>
              <w:t>TK03-Phiunghkhamkhatikhonnhdanhintcnccint.docx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kết quả tới cơ quan tiến hành tố tụng, cơ quan khác có thẩm quyền đề nghị khóa tài khoản định danh điện tử và chủ thể bị khóa tài khoản. Trường hợp từ chối khóa tài khoản định danh điện tử thì có văn bản trả lời và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69/2024/NĐ-CP</w:t>
            </w:r>
          </w:p>
        </w:tc>
        <w:tc>
          <w:p/>
          <w:p>
            <w:pPr>
              <w:spacing w:after="0" w:before="0" w:lineRule="auto" w:line="276"/>
              <w:jc w:val="left"/>
            </w:pPr>
            <w:r>
              <w:rPr>
                <w:rFonts w:ascii="Times New Roman" w:hAnsi="Times New Roman" w:cs="Times New Roman" w:eastAsia="Times New Roman"/>
                <w:b w:val="false"/>
                <w:sz w:val="26"/>
              </w:rPr>
              <w:t>Nghị định số 69/2024/NĐ-CP của Chính phủ: Quy định về định danh và xác thực điện tử</w:t>
            </w:r>
          </w:p>
        </w:tc>
        <w:tc>
          <w:p/>
          <w:p>
            <w:pPr>
              <w:spacing w:after="0" w:before="0" w:lineRule="auto" w:line="276"/>
              <w:jc w:val="left"/>
            </w:pPr>
            <w:r>
              <w:rPr>
                <w:rFonts w:ascii="Times New Roman" w:hAnsi="Times New Roman" w:cs="Times New Roman" w:eastAsia="Times New Roman"/>
                <w:b w:val="false"/>
                <w:sz w:val="26"/>
              </w:rPr>
              <w:t>25-06-2024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2026-05-14T18:46:43Z</dcterms:created>
  <dc:creator>Apache POI</dc:creator>
</cp:coreProperties>
</file>