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5709/QĐ-BCA-C06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Mở khóa căn cước điện tử (thực hiện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Định danh và xác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bị khóa căn cước điện tử thực hiện yêu cầu mở khóa căn cước điện tử trực tiếp tại Công an cấp xã trong cả nước không phụ thuộc vào nơi cư trú hoặc thông qua Ứng dụng định danh quốc gia theo Phiếu đề nghị khóa, mở khóa tài khoản định danh điện tử, căn cước điện tử (mẫu TK03 ban hành kèm theo Nghị định số 69/2024/NĐ-CP ngày 25/6/2024 quy định về định danh và xác thực điện tử). Cơ quan quản lý căn cước có trách nhiệm ghi nhận, kiểm tra, xác thực và mở khóa căn cước điện tử ngay sau khi nhận được yêu cầu mở khóa căn cước điện tử của công dân trên hệ thống định danh và xác thực điện tử.
(Lưu ý: Lộ trình thực hiện mở khóa căn cước điện tử tại Công an cấp xã trong cả nước không phụ thuộc vào nơi cư trú thực hiện theo thông báo của Bộ Công an)
b) Mở khóa căn cước điện tử theo đề nghị của cơ quan tiến hành tố tụng, cơ quan khác có thẩm quyền:
Bước 1: Cơ quan tiến hành tố tụng, cơ quan khác có thẩm quyền gửi văn bản đề nghị mở khóa căn cước điện tử đến Công an cấp xã trong cả nước không phụ thuộc vào nơi cư trú để tiếp nhận, xử lý.
(Lưu ý: Lộ trình thực hiện mở khóa căn cước điện tử tại Công an cấp xã trong cả nước không phụ thuộc vào nơi cư trú thực hiện theo thông báo của Bộ Công an)
Bước 2: Trong thời hạn 01 ngày làm việc, kể từ ngày nhận được đề nghị mở khóa căn cước điện tử của cơ quan tiến hành tố tụng, cơ quan khác có thẩm quyền, Công an cấp xã nơi tiếp nhận đề nghị phải xem xét, chuyển đề nghị mở khóa căn cước điện tử đến thủ trưởng cơ quan quản lý căn cước Bộ Công an để xem xét, phê duyệt thông qua hệ thống định danh và xác thực điện tử. 
Bước 3: Trong thời hạn 02 ngày làm việc kể từ ngày nhận được đề xuất của Công an cấp xã, thủ trưởng cơ quan quản lý căn cước Bộ Công an xem xét, phê duyệt đối với trường hợp yêu cầu mở khóa căn cước điện tử và thông báo tới cơ quan đề nghị mở khóa căn cước điện tử và chủ thể được mở khóa căn cước điện tử. Trường hợp từ chối mở khóa căn cước điện tử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tại Công an cấp xã trong cả nước không phụ thuộc vào nơi cư trú;
Thời hạn giải quyết: 
- Cơ quan quản lý căn cước có trách nhiệm ghi nhận, kiểm tra, xác thực và mở khóa căn cước điện tử ngay sau khi nhận được yêu cầu mở khóa căn cước điện tử của công dân trên hệ thống định danh và xác thực điện tử.
- Trong thời hạn 03 ngày làm việc đối với trường hợp mở khóa căn cước điện tử theo đề nghị của cơ quan tiến hành tố tụng, cơ quan khác có thẩm quyền.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qua Ứng dụng định danh quốc gia (VNeID) đối với trường hợp công dân đề nghị mở khóa căn cước điện tử của mình;
Thời hạn giải quyết: 
- Cơ quan quản lý căn cước có trách nhiệm ghi nhận, kiểm tra, xác thực và mở khóa căn cước điện tử ngay sau khi nhận được yêu cầu mở khóa căn cước điện tử của công dân trên hệ thống định danh và xác thực điện tử.
- Trong thời hạn 03 ngày làm việc đối với trường hợp mở khóa căn cước điện tử theo đề nghị của cơ quan tiến hành tố tụng, cơ quan khác có thẩm quyền.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dịch vụ bưu chính (nếu có).
Thời hạn giải quyết: 
- Cơ quan quản lý căn cước có trách nhiệm ghi nhận, kiểm tra, xác thực và mở khóa căn cước điện tử ngay sau khi nhận được yêu cầu mở khóa căn cước điện tử của công dân trên hệ thống định danh và xác thực điện tử.
- Trong thời hạn 03 ngày làm việc đối với trường hợp mở khóa căn cước điện tử theo đề nghị của cơ quan tiến hành tố tụng, cơ quan khác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khóa, mở khóa tài khoản định danh điện tử, căn cước điện tử (mẫu TK03 ban hành kèm theo Nghị định số 69/2024/NĐ-CP ngày 25/6/2024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TK03-Phiunghkhamkhatikhonnhdanhintcnccint.docx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tới cơ quan tiến hành tố tụng, cơ quan khác có thẩm quyền đề nghị khóa tài khoản định danh điện tử và chủ thể bị khóa tài khoản. Trường hợp từ chối khóa tài khoản định danh điện tử thì có văn bản trả lời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69/2024/NĐ-CP</w:t>
            </w:r>
          </w:p>
        </w:tc>
        <w:tc>
          <w:p/>
          <w:p>
            <w:pPr>
              <w:spacing w:after="0" w:before="0" w:lineRule="auto" w:line="276"/>
              <w:jc w:val="left"/>
            </w:pPr>
            <w:r>
              <w:rPr>
                <w:rFonts w:ascii="Times New Roman" w:hAnsi="Times New Roman" w:cs="Times New Roman" w:eastAsia="Times New Roman"/>
                <w:b w:val="false"/>
                <w:sz w:val="26"/>
              </w:rPr>
              <w:t>Nghị định số 69/2024/NĐ-CP của Chính phủ: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2026-05-14T18:47:05Z</dcterms:created>
  <dc:creator>Apache POI</dc:creator>
</cp:coreProperties>
</file>