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quyết định giao đất, cho thuê đất, cho phép chuyển mục đích sử dụng đất do sai sót về ranh giới, vị trí, diện tích, mục đích sử dụng giữa bản đồ quy hoạch, bản đồ địa chính, quyết định giao đất, cho thuê đất, cho phép chuyển mục đích sử dụng đất và số liệu bàn giao đất trên thực địa mà người sử dụng đất là hộ gia đình,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Trình tự thực hiện đối với trường hợp không làm thay đổi tiền sử dụng đất, tiền thuê đất đã nộp:</w:t>
      </w:r>
    </w:p>
    <w:p>
      <w:pPr>
        <w:spacing w:after="0" w:before="0" w:lineRule="auto" w:line="276"/>
        <w:jc w:val="both"/>
      </w:pPr>
      <w:r>
        <w:rPr>
          <w:rFonts w:ascii="Times New Roman" w:hAnsi="Times New Roman" w:cs="Times New Roman" w:eastAsia="Times New Roman"/>
          <w:b w:val="false"/>
          <w:sz w:val="26"/>
        </w:rPr>
        <w:t>- Người sử dụng đất nộp đơn đề nghị điều chỉnh quyết định giao đất, cho thuê đất, cho phép chuyển mục đích sử dụng đất cho cơ quan tiếp nhận hồ sơ và trả kết quả.
- Cơ quan có chức năng quản lý đất đai cấp huyện hoàn thiện hồ sơ trình Ủy ban nhân dân cấp huyện ban hành quyết định điều chỉnh quyết định giao đất, cho thuê đất, cho phép chuyển mục đích sử dụng đất. 
- Ủy ban nhân dân cấp huyện xem xét ban hành quyết định điều chỉnh quyết định giao đất, cho thuê đất, cho phép chuyển mục đích sử dụng đất.
- Cơ quan có chức năng quản lý đất đai cấp huyện trình cấp có thẩm quyền ký cấp Giấy chứng nhận, trường hợp điều chỉnh quyết định cho thuê đất thì điều chỉnh hợp đồng thuê đất.
- Văn phòng đăng ký đất đai hoặc Chi nhánh Văn phòng đăng ký đất đai có trách nhiệm cập nhật, chỉnh lý cơ sở dữ liệu đất đai, hồ sơ địa chính;</w:t>
      </w:r>
    </w:p>
    <w:p>
      <w:pPr>
        <w:shd w:val="clear" w:color="auto" w:fill="F2F6F9"/>
        <w:spacing w:after="0" w:before="120" w:lineRule="auto" w:line="276"/>
        <w:jc w:val="both"/>
      </w:pPr>
      <w:r>
        <w:rPr>
          <w:rFonts w:ascii="Times New Roman" w:hAnsi="Times New Roman" w:cs="Times New Roman" w:eastAsia="Times New Roman"/>
          <w:b w:val="true"/>
          <w:sz w:val="26"/>
        </w:rPr>
        <w:t>b) Trình tự thực hiện đối với trường hợp làm thay đổi tiền sử dụng đất, tiền thuê đất đã nộp mà tiền sử dụng đất, tiền thuê đất xác định lại theo giá đất trong bảng giá đất:</w:t>
      </w:r>
    </w:p>
    <w:p>
      <w:pPr>
        <w:spacing w:after="0" w:before="0" w:lineRule="auto" w:line="276"/>
        <w:jc w:val="both"/>
      </w:pPr>
      <w:r>
        <w:rPr>
          <w:rFonts w:ascii="Times New Roman" w:hAnsi="Times New Roman" w:cs="Times New Roman" w:eastAsia="Times New Roman"/>
          <w:b w:val="false"/>
          <w:sz w:val="26"/>
        </w:rPr>
        <w:t>- Người sử dụng đất nộp đơn đề nghị điều chỉnh quyết định giao đất, cho thuê đất, cho phép chuyển mục đích sử dụng đất cho cơ quan tiếp nhận hồ sơ và trả kết quả.
- Cơ quan có chức năng quản lý đất đai cấp huyện hoàn thiện hồ sơ trình Ủy ban nhân dân cấp huyện ban hành quyết định điều chỉnh quyết định giao đất, cho thuê đất, cho phép chuyển mục đích sử dụng đất. 
- Ủy ban nhân dân cấp cấp huyện xem xét ban hành quyết định điều chỉnh quyết định giao đất, cho thuê đất, cho phép chuyển mục đích sử dụng đất.
- Cơ quan có chức năng quản lý đất đai cấp huyện chuyển thông tin địa chính thửa đất cho cơ quan thuế.
- Cơ quan thuế xác định tiền sử dụng đất, tiền thuê đất phải nộp bổ sung theo quy định, ban hành thông báo nộp tiền sử dụng đất, tiền thuê đất bổ sung gửi cho người sử dụng đất. Cơ quan có thẩm quyền xác định tiền sử dụng đất, tiền thuê đất được hoàn trả theo quy định và thông báo cho người sử dụng đất.
- Người sử dụng đất nộp bổ sung hoặc được hoàn trả tiền sử dụng đất, tiền thuê đất đã nộp theo pháp luật về tiền sử dụng đất, tiền thuê đất và theo pháp luật về quản lý thuế.
- Cơ quan thuế gửi văn bản thông báo người sử dụng đất đã hoàn thành việc nộp bổ sung hoặc cơ quan có thẩm quyền gửi văn bản thông báo đã hoàn trả tiền sử dụng đất, tiền thuê đất cho cơ quan có chức năng quản lý đất đai theo pháp luật về tiền sử dụng đất, tiền thuê đất và theo pháp luật về quản lý thuế.
- Cơ quan có chức năng quản lý đất đai cấp huyện trình cấp có thẩm quyền ký cấp Giấy chứng nhận, trường hợp điều chỉnh hợp đồng thuê đất thì thực hiện 
- Văn phòng đăng ký đất đai hoặc Chi nhánh Văn phòng đăng ký đất đai có trách nhiệm cập nhật, chỉnh lý cơ sở dữ liệu đất đai, hồ sơ địa chính;</w:t>
      </w:r>
    </w:p>
    <w:p>
      <w:pPr>
        <w:shd w:val="clear" w:color="auto" w:fill="F2F6F9"/>
        <w:spacing w:after="0" w:before="120" w:lineRule="auto" w:line="276"/>
        <w:jc w:val="both"/>
      </w:pPr>
      <w:r>
        <w:rPr>
          <w:rFonts w:ascii="Times New Roman" w:hAnsi="Times New Roman" w:cs="Times New Roman" w:eastAsia="Times New Roman"/>
          <w:b w:val="true"/>
          <w:sz w:val="26"/>
        </w:rPr>
        <w:t>c) Trình tự thực hiện đối với trường hợp làm thay đổi tiền sử dụng đất, tiền thuê đất đã nộp mà tiền sử dụng đất, tiền thuê đất xác định lại theo giá đất cụ thể:</w:t>
      </w:r>
    </w:p>
    <w:p>
      <w:pPr>
        <w:spacing w:after="0" w:before="0" w:lineRule="auto" w:line="276"/>
        <w:jc w:val="both"/>
      </w:pPr>
      <w:r>
        <w:rPr>
          <w:rFonts w:ascii="Times New Roman" w:hAnsi="Times New Roman" w:cs="Times New Roman" w:eastAsia="Times New Roman"/>
          <w:b w:val="false"/>
          <w:sz w:val="26"/>
        </w:rPr>
        <w:t>- Người sử dụng đất nộp đơn đề nghị điều chỉnh quyết định giao đất, cho thuê đất, cho phép chuyển mục đích sử dụng đất cho cơ quan tiếp nhận hồ sơ và trả kết quả.
- Cơ quan có chức năng quản lý đất đai cấp huyện hoàn thiện hồ sơ trình Ủy ban nhân dân cấp huyện ban hành quyết định điều chỉnh quyết định giao đất, cho thuê đất, cho phép chuyển mục đích sử dụng đất. 
- Ủy ban nhân dân cấp huyện xem xét ban hành quyết định điều chỉnh quyết định giao đất, cho thuê đất, cho phép chuyển mục đích sử dụng đất gửi cơ quan có chức năng quản lý đất đai cấp huyện để tổ chức việc xác định giá đất cụ thể. 
- Cơ quan có chức năng quản lý đất đai cấp huyện tổ chức việc xác định giá đất cụ thể, trình Chủ tịch Ủy ban nhân dân cấp huyện ban hành quyết định phê duyệt giá đất cụ thể theo quy định của pháp luật về giá đất có nội dung về trách nhiệm của cơ quan có thẩm quyền trong việc hướng dẫn người sử dụng đất nộp bổ sung hoặc được hoàn trả tiền sử dụng đất, tiền thuê đất; chuyển thông tin địa chính thửa đất cho cơ quan thuế;
- Cơ quan thuế xác định tiền sử dụng đất, tiền thuê đất phải nộp bổ sung theo quy định, ban hành thông báo nộp tiền sử dụng đất, tiền thuê đất bổ sung gửi cho người sử dụng đất. Cơ quan có thẩm quyền xác định tiền sử dụng đất, tiền thuê đất được hoàn trả theo quy định và thông báo cho người sử dụng đất.
- Người sử dụng đất nộp bổ sung hoặc được hoàn trả tiền sử dụng đất, tiền thuê đất đã nộp.
- Cơ quan thuế gửi văn bản thông báo người sử dụng đất đã hoàn thành việc nộp bổ sung hoặc cơ quan có thẩm quyền gửi văn bản thông báo đã hoàn trả tiền sử dụng đất, tiền thuê đất cho cơ quan có chức năng quản lý đất đai.
- Cơ quan có chức năng quản lý đất đai cấp huyện trình cấp có thẩm quyền ký cấp Giấy chứng nhận, trường hợp điều chỉnh quyết định cho thuê đất thì điều chỉnh hợp đồng thuê đất.
- Văn phòng đăng ký đất đai hoặc Chi nhánh Văn phòng đăng ký đất đai có trách nhiệm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tiếp tại Bộ phận Một cửa theo quy định của Ủy ban nhân dân cấp tỉnh về thực hiện việc tiếp nhận hồ sơ và trả kết quả giải quyết thủ tục hành chính cấp tỉnh, cấp huyện, cấp xã.
Thời hạn giải quyết: 
- Không quá 20 ngày kể từ ngày nhận đủ hồ sơ hợp lệ đối với các khu vực không phải là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tiếp tại Bộ phận Một cửa theo quy định của Ủy ban nhân dân cấp tỉnh về thực hiện việc tiếp nhận hồ sơ và trả kết quả giải quyết thủ tục hành chính cấp tỉnh, cấp huyện, cấp xã.
Thời hạn giải quyết: 
- Không quá 30 ngày kể từ ngày nhận đủ hồ sơ hợp lệ đối với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tuyến: Nộp trên cổng dịch vụ công cấp tỉnh hoặc hệ thống thông tin giải quyết thủ tục hành chính cấp tỉnh đối với trường hợp hồ sơ không yêu cầu nộp bản chính.
Thời hạn giải quyết: 
- Không quá 20 ngày kể từ ngày nhận đủ hồ sơ hợp lệ đối với các khu vực không phải là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tuyến: Nộp trên cổng dịch vụ công cấp tỉnh hoặc hệ thống thông tin giải quyết thủ tục hành chính cấp tỉnh đối với trường hợp hồ sơ không yêu cầu nộp bản chính.
Thời hạn giải quyết: 
- Không quá 30 ngày kể từ ngày nhận đủ hồ sơ hợp lệ đối với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thông qua dịch vụ bưu chính công ích.
Thời hạn giải quyết: 
- Không quá 20 ngày kể từ ngày nhận đủ hồ sơ hợp lệ đối với các khu vực không phải là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thông qua dịch vụ bưu chính công ích.
Thời hạn giải quyết: 
- Không quá 30 ngày kể từ ngày nhận đủ hồ sơ hợp lệ đối với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Mẫu số 02d. Đơn đề nghị điều chỉnh quyết định giao đất/ cho thuê đất/ cho phép chuyển mục đích sử dụng đất</w:t>
            </w:r>
          </w:p>
        </w:tc>
        <w:tc>
          <w:p/>
          <w:p>
            <w:pPr>
              <w:spacing w:after="0" w:before="0" w:lineRule="auto" w:line="276"/>
              <w:jc w:val="left"/>
            </w:pPr>
            <w:r>
              <w:rPr>
                <w:rFonts w:ascii="Times New Roman" w:hAnsi="Times New Roman" w:cs="Times New Roman" w:eastAsia="Times New Roman"/>
                <w:b w:val="false"/>
                <w:sz w:val="26"/>
              </w:rPr>
              <w:t>Mẫu số 02d.docx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có chức năng quản lý đất đai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Mẫu số 04d. Quyết định điều chỉnh quyết định giao đất/ cho thuê đất/ cho phép chuyển mục đích sử dụng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w:t>
            </w:r>
          </w:p>
        </w:tc>
        <w:tc>
          <w:p/>
          <w:p>
            <w:pPr>
              <w:spacing w:after="0" w:before="0" w:lineRule="auto" w:line="276"/>
              <w:jc w:val="left"/>
            </w:pPr>
            <w:r>
              <w:rPr>
                <w:rFonts w:ascii="Times New Roman" w:hAnsi="Times New Roman" w:cs="Times New Roman" w:eastAsia="Times New Roman"/>
                <w:b w:val="false"/>
                <w:sz w:val="26"/>
              </w:rPr>
              <w:t>10-01-2024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Phạm vi, điều kiện:
- Phạm vi: Áp dụng với trường hợp sử dụng đất đã có quyết định giao đất, cho thuê đất, cho phép chuyển mục đích sử dụng đất. 
- Điều kiện 1: Có sai sót về ranh giới, vị trí, diện tích, mục đích sử dụng giữa bản đồ quy hoạch, bản đồ địa chính, quyết định giao đất, cho thuê đất, cho phép chuyển mục đích sử dụng đất và số liệu bàn giao đất trên thực địa.
b) Yêu cầu quy định: 
- Yêu cầu 1: Trách nhiệm đảm bảo hoàn thành việc tổ chức xác định giá đất cụ thể đối với trường hợp phải nộp tiền sử dụng đất, tiền thuê đất theo giá đất cụ thể.
- Yêu cầu 2: UBND cấp tỉnh có quy định cụ thể thời gian thực hiện các bước công việc thuộc trình tự, thủ tục giao đất, cho thuê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2026-05-01T01:01:39Z</dcterms:created>
  <dc:creator>Apache POI</dc:creator>
</cp:coreProperties>
</file>