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xây dựng cho nhà thầu nước ngoài hoạt động xây dựng tại Việt Nam (thực hiện hợp đồng của dự án nhóm A, dự án đầu tư xây dựng trên địa bàn hai tỉnh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Nhà thầu trực tiếp gửi hồ sơ hoặc gửi qua đường bưu điện tới cơ quan chuyên môn về xây dựng thuộc Bộ Xây dựng.</w:t>
      </w:r>
    </w:p>
    <w:p>
      <w:pPr>
        <w:spacing w:after="0" w:before="0" w:lineRule="auto" w:line="276"/>
        <w:jc w:val="both"/>
      </w:pPr>
      <w:r>
        <w:rPr>
          <w:rFonts w:ascii="Times New Roman" w:hAnsi="Times New Roman" w:cs="Times New Roman" w:eastAsia="Times New Roman"/>
          <w:b w:val="false"/>
          <w:sz w:val="26"/>
        </w:rPr>
        <w:t>Bước 1. Trong thời hạn 05 ngày làm việc, kể từ ngày nhận được hồ sơ, Bộ Xây dựng có trách nhiệm xem xét hồ sơ. Trường hợp hồ sơ không đúng, không đủ theo quy định phải thông báo và hướng dẫn một lần bằng văn bản cho nhà thầu biết để bổ sung, hoàn thiện hồ sơ.</w:t>
      </w:r>
    </w:p>
    <w:p>
      <w:pPr>
        <w:spacing w:after="0" w:before="0" w:lineRule="auto" w:line="276"/>
        <w:jc w:val="both"/>
      </w:pPr>
      <w:r>
        <w:rPr>
          <w:rFonts w:ascii="Times New Roman" w:hAnsi="Times New Roman" w:cs="Times New Roman" w:eastAsia="Times New Roman"/>
          <w:b w:val="false"/>
          <w:sz w:val="26"/>
        </w:rPr>
        <w:t>Bước 2. Trong thời gian 20 ngày làm việc, kể từ ngày nhận được hồ sơ hợp lệ theo quy định, Bộ Xây dựng xem xét và cấp giấy phép hoạt động xây dựng cho nhà thầu. Trường hợp hồ sơ không đủ Điều kiện theo quy định để được cấp giấy phép hoạt động xây dựng thì cơ quan cấp phép phải thông báo bằng văn bản cho nhà thầu biết.</w:t>
      </w:r>
    </w:p>
    <w:p>
      <w:pPr>
        <w:spacing w:after="0" w:before="0" w:lineRule="auto" w:line="276"/>
        <w:jc w:val="both"/>
      </w:pPr>
      <w:r>
        <w:rPr>
          <w:rFonts w:ascii="Times New Roman" w:hAnsi="Times New Roman" w:cs="Times New Roman" w:eastAsia="Times New Roman"/>
          <w:b w:val="false"/>
          <w:sz w:val="26"/>
        </w:rPr>
        <w:t>Bước 3. Giấy phép hoạt động xây dựng cấp cho nhà thầu là tổ chức được quy định theo mẫu tại Phụ lục số 5 và cho nhà thầu là cá nhân theo mẫu tại Phụ lục số 6 của Thông tư này.</w:t>
      </w:r>
    </w:p>
    <w:p>
      <w:pPr>
        <w:spacing w:after="0" w:before="0" w:lineRule="auto" w:line="276"/>
        <w:jc w:val="both"/>
      </w:pPr>
      <w:r>
        <w:rPr>
          <w:rFonts w:ascii="Times New Roman" w:hAnsi="Times New Roman" w:cs="Times New Roman" w:eastAsia="Times New Roman"/>
          <w:b w:val="false"/>
          <w:sz w:val="26"/>
        </w:rPr>
        <w:t>Bước 4. Nhà thầu có trách nhiệm nộp lệ phí khi nhận giấy phép hoạt động xây dựng hoặc giấy phép Điều chỉnh hoạt động xây dựng theo quy định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2000000 Đồng</w:t>
              <w:t xml:space="preserve"> (Lệ phí cấp giấy phép hoạt động xây dựng cho nhà thầu nước ngoài)</w:t>
            </w:r>
          </w:p>
        </w:tc>
        <w:tc>
          <w:p/>
          <w:p>
            <w:pPr>
              <w:spacing w:after="0" w:before="0" w:lineRule="auto" w:line="276"/>
              <w:jc w:val="left"/>
            </w:pPr>
            <w:r>
              <w:rPr>
                <w:rFonts w:ascii="Times New Roman" w:hAnsi="Times New Roman" w:cs="Times New Roman" w:eastAsia="Times New Roman"/>
                <w:b w:val="false"/>
                <w:sz w:val="26"/>
              </w:rPr>
              <w:t>Không quá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Nhà thầu nước ngoài nộp trực tiếp hoặc gửi qua đường bưu điện 01 bộ hồ sơ tới cơ quan cấp giấy phép hoạt động xây dựng gồm: 1. Đơn đề nghị cấp giấy phép hoạt động xây dựng được quy định theo mẫu tại Phụ lục số 1 của Thông tư này. 2. Bản sao hoặc tệp tin chứa bản chụp màu văn bản gốc có định dạng ảnh hoặc định dạng khác (*.pdf) văn bản về kết quả đấu thầu hoặc quyết định chọn thầu hoặc hợp đồng giao nhận thầu hợp pháp. 3. Bản sao hoặc tệp tin chứa bản chụp màu văn bản gốc có định dạng ảnh hoặc định dạng khác (*.pdf) giấy phép thành lập (hoặc giấy chứng nhận đăng ký kinh doanh của tổ chức) và chứng chỉ hành nghề (nếu có) của nước, nơi mà nhà thầu nước ngoài mang quốc tịch cấp hoặc nơi mà nhà thầu đang thực hiện dự án cấp. 4. Tệp tin chứa bản chụp màu văn bản gốc có định dạng ảnh hoặc định dạng khác (*.pdf) biểu báo cáo kinh nghiệm hoạt động xây dựng liên quan đến công việc nhận thầu theo mẫu tại Phụ lục số 2 của Thông tư số 14/2016/TT-BXD và báo cáo tổng hợp kết quả kiểm toán trong 3 năm gần nhất (đối với trường hợp nhà thầu nhận thực hiện gói thầu thuộc đối tượng không bắt buộc phải áp dụng theo quy định của pháp luật về đấu thầu của Việt Nam). 5. Bản sao hoặc tệp tin chứa bản chụp màu văn bản gốc có định dạng ảnh hoặc định dạng khác (*.pdf) hợp đồng liên danh với nhà thầu Việt Nam hoặc hợp đồng với nhà thầu phụ Việt Nam (có trong hồ sơ dự thầu hoặc hồ sơ chào thầu), trong đó xác định rõ phần việc mà nhà thầu Việt Nam thực hiện. Trường hợp khi dự thầu hoặc chọn thầu chưa xác định được thầu phụ, khi đề nghị cấp giấy phép hoạt động xây dựng phải có hợp đồng với thầu phụ Việt Nam kèm theo văn bản chấp thuận của chủ đầu tư và bản sao Giấy đăng ký kinh doanh của nhà thầu phụ Việt Nam. 6. Giấy ủy quyền hợp pháp đối với người không phải là người đại diện theo pháp luật của nhà thầu theo mẫu tại Phụ lục số 3 của Thông tư số 14/2016/TT-BXD. 7. Tệp tin chứa bản chụp màu văn bản gốc có định dạng ảnh hoặc định dạng khác (*.pdf) quyết định đầu tư dự án hoặc giấy chứng nhận đầu tư hoặc văn bản chấp thuận chủ trương đầu tư. Đơn đề nghị cấp giấy phép hoạt động xây dựng được làm bằng tiếng Việt. Giấy phép thành lập hoặc giấy chứng nhận đăng ký kinh doanh của nước ngoài phải được hợp pháp hóa lãnh sự, trừ trường hợp Điều ước quốc tế mà Việt Nam và các nước có liên quan là thành viên có quy định về miễn trừ hợp pháp hóa lãnh sự. Các giấy tờ, tài liệu nếu bằng tiếng nước ngoài phải được dịch ra tiếng Việt và bản dịch phải được công chứng, chứng thực theo quy định của pháp luật Việt Nam. Đối với hồ sơ đề nghị cấp giấy phép hoạt động xây dựng phát sinh trong cùng một năm thì hồ sơ không cần thiết phải bao gồm các tài liệu nêu tại Khoản 3, Khoản 4 Điều này. Nhà thầu nước ngoài là cá nhân nộp trực tiếp hoặc gửi qua đường bưu điện 01 bộ hồ sơ tới cơ quan cấp giấy phép hoạt động xây dựng gồm: 1. Đơn đề nghị cấp giấy phép hoạt động xây dựng được quy định theo mẫu tại Phụ lục số 4 của Thông tư số 14/2016/TT-BXD. 2. Bản sao hoặc tệp tin chứa bản chụp màu văn bản gốc có định dạng ảnh hoặc định dạng khác (*.pdf) văn bản kết quả đấu thầu hoặc quyết định chọn thầu hoặc hợp đồng giao nhận thầu hợp pháp. 3. Bản sao hoặc tệp tin chứa bản chụp màu văn bản gốc có định dạng ảnh hoặc định dạng khác (*.pdf) giấy phép hoạt động hoặc chứng chỉ hành nghề do nước mà cá nhân mang quốc tịch hoặc nơi mà cá nhân thực hiện dự án cấp và bản sao hộ chiếu cá nhân. 4. Tệp tin chứa bản chụp màu văn bản gốc có định dạng ảnh hoặc định dạng khác (*.pdf) quyết định đầu tư dự án hoặc giấy chứng nhận đầu tư hoặc văn bản chấp thuận chủ trương đầu tư. Đơn đề nghị cấp giấy phép hoạt động xây dựng được làm bằng tiếng Việt. Bản sao Giấy phép hoạt động hoặc chứng chỉ hành nghề tư vấn do nước ngoài cấp phải được hợp pháp hóa lãnh sự, trừ trường hợp Điều ước quốc tế mà Việt Nam và các nước có liên quan là thành viên có quy định về miễn trừ hợp pháp hóa lãnh sự. Các giấy tờ, tài liệu bằng tiếng nước ngoài phải được dịch ra tiếng Việt và bản dịch phải được công chứng, chứng thực theo quy định của pháp luật Việt Nam. Đối với hồ sơ đề nghị cấp giấy phép hoạt động xây dựng phát sinh trong cùng năm thì hồ sơ không cần thiết phải bao gồm tài liệu nêu tại Khoản 3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xây dựng thuộc 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xây dựng của tổ chức, cá nhân là nhà thầu nước ngoài hoạt động xây dựng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14/2016/TT-BXD	</w:t>
            </w:r>
          </w:p>
        </w:tc>
        <w:tc>
          <w:p/>
          <w:p>
            <w:pPr>
              <w:spacing w:after="0" w:before="0" w:lineRule="auto" w:line="276"/>
              <w:jc w:val="left"/>
            </w:pPr>
            <w:r>
              <w:rPr>
                <w:rFonts w:ascii="Times New Roman" w:hAnsi="Times New Roman" w:cs="Times New Roman" w:eastAsia="Times New Roman"/>
                <w:b w:val="false"/>
                <w:sz w:val="26"/>
              </w:rPr>
              <w:t>Hướng dẫn về cấp giấy phép hoạt động xây dựng và quản lý nhà thầu nước ngoài hoạt động xây dựng tại Việt Nam</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hoặc điều kiện 1: Phải công bố thông tin trên Trang thông tin điện tử của Bộ Xây dựng và Sở Xây dựng theo phân cấp
b) Yêu cầu hoặc điều kiện 2: Trường hợp các gói thầu thuộc đối tượng bắt buộc áp dụng theo quy định của pháp luật về đấu thầu của Việt Nam, nhà thầu nước ngoài phải đảm bảo điều kiện đã có quyết định trúng thầu hoặc được chọn thầu
c) Yêu cầu hoặc điều kiện 3: Trường hợp đối với gói thầu thuộc đối tượng không bắt buộc áp dụng theo quy định pháp luật về đấu thầu của Việt Nam, nhà thầu nước ngoài phải đảm bảo các điều kiện sau:
- Đã có quyết định trúng thầu hoặc được chọn thầu của chủ đầu tư;
- Có đủ điều kiện năng lực phù hợp với công việc nhận thầu theo quy định của pháp luật về xây dựng.
 d) Yêu cầu hoặc điều kiện 4: Nhà thầu nước ngoài phải liên danh với nhà thầu Việt Nam hoặc sử dụng nhà thầu phụ Việt Nam, trừ trường hợp nhà thầu trong nước không đủ năng lực tham gia vào bất kỳ công việc nào của gói thầu. Khi liên danh hoặc sử dụng nhà thầu Việt Nam phải phân định rõ nội dung, khối lượng và giá trị phần công việc do nhà thầu Việt Nam trong liên danh; nhà thầu phụ Việt Nam thực hiện.
e) Yêu cầu hoặc điều kiện 5: Nhà thầu nước ngoài phải cam kết thực hiện đầy đủ các quy định của pháp luật Việt Nam có liên quan đến hoạt động nhận thầu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2026-05-21T16:35:20Z</dcterms:created>
  <dc:creator>Apache POI</dc:creator>
</cp:coreProperties>
</file>