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2.002621.000.00.00.H27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Quản lý thu, Sổ - thẻ</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w:t>
      </w:r>
    </w:p>
    <w:p>
      <w:pPr>
        <w:spacing w:after="0" w:before="0" w:lineRule="auto" w:line="276"/>
        <w:jc w:val="both"/>
      </w:pPr>
      <w:r>
        <w:rPr>
          <w:rFonts w:ascii="Times New Roman" w:hAnsi="Times New Roman" w:cs="Times New Roman" w:eastAsia="Times New Roman"/>
          <w:b w:val="false"/>
          <w:sz w:val="26"/>
        </w:rPr>
        <w:t>B1	- Tiếp nhận, thẩm định hồ sơ đăng ký khai sinh từ Phần mềm dịch vụ công liên thông; đề nghị người dân bổ sung thông tin, hồ sơ (nếu có);
- Yêu cầu nộp phí, lệ phí (nếu có) trực tuyến hoặc bằng cách khác và thông báo ngày hẹn trả kết quả cho người yêu cầu qua Cổng Dịch vụ công quốc gia, ứng dụng VNeID và tin nhắn SMS.
- Chuyển thông tin để công chức làm công tác hộ tịch kiểm tra hồ sơ trên Phần mềm đăng ký, quản lý hộ tịch.
B2	- Tiếp nhận, kiểm tra, xử lý hồ sơ đăng ký khai sinh.
- Vào Sổ đăng ký khai sinh; cập nhật dữ liệu vào Phần mềm Đăng ký, quản lý hộ tịch; gửi cấp mã số định danh cá nhân; 
- Trình ký số và ban hành ký số theo quy định của Bộ Tư pháp về ký số giấy khai sinh điện tử.
B3	- Chuyển bản điện tử Giấy khai sinh trên Phần mềm dịch vụ công liên thông đến Hệ thống thông tin quản lý cư trú để thực hiện đăng ký thường trú và Phần mềm Hệ thống thông tin ngành Bảo hiểm xã hội để thực hiện cấp thẻ Bảo hiểm Y tế cho trẻ em dưới 6 tuổi theo quy định pháp luật liên quan.
- Chuyển kết quả cho Trung tâm Hành chính công cấp huyện/Bộ phận TN&amp;TKQ.
B4	- Nhận trạng thái hồ sơ đề nghị cấp thẻ Bảo hiểm Y tế từ Phần mềm Dịch vụ công liên thông đến Phần mềm Hệ thống thông tin ngành Bảo hiểm xã hội. 
- Cán bộ bảo hiểm xã hội  thực hiện tiếp nhận, phê duyệt hồ sơ, cấp thẻ Bảo hiểm Y tế, chuyển trả thẻ Bảo hiểm Y tế theo hình thức đã đăng ký (trực tiếp tại cơ quan Bảo hiểm xã hội giải quyết, hoặc tại nơi cấp giấy khai sinh, hoặc tại nơi cư trú thông qua dịch vụ bưu chính công ích (chi phí do cá nhân tự trả).
- Chuyển kết quả giải quyết về phần mềm Dịch vụ công liên thông để công dân tra cứu.
B5	- Nhận trạng thái, kết quả hồ sơ đăng ký khai sinh từ Phần mềm Dịch vụ công liên thông đến Hệ thống thông tin quản lý cư trú.
- Cán bộ Công an thực hiện tiếp nhận hồ sơ đăng ký thường trú (thực hiện xác minh nếu có). Cán bộ công an có thể từ chối tiếp nhận hoặc yêu cầu bổ sung hồ sơ để công dân có thể sửa lại hồ sơ đăng ký thường trú.
- Chuyển kết quả giải quyết của hồ sơ đăng ký thường trú về phần mềm Dịch vụ công liên thông để cho công dân tra cứu.
B6	Nhận kết quả giải quyết bản giấy của Giấy khai sinh, trả kết quả thủ tục hành chính cho người yêu cầu (người có yêu cầu kiểm tra thông tin và ký tên vào Sổ đăng ký khai sinh); thông báo kết quả giải quyết đăng ký thường trú và Thẻ Bảo hiểm Y tế (nếu có).</w:t>
      </w:r>
    </w:p>
    <w:p>
      <w:pPr>
        <w:spacing w:after="0" w:before="0" w:lineRule="auto" w:line="276"/>
        <w:jc w:val="both"/>
      </w:pPr>
      <w:r>
        <w:rPr>
          <w:rFonts w:ascii="Times New Roman" w:hAnsi="Times New Roman" w:cs="Times New Roman" w:eastAsia="Times New Roman"/>
          <w:b w:val="false"/>
          <w:sz w:val="26"/>
        </w:rPr>
        <w:t>* Trường hợp cơ quan có thẩm quyền giải quyết thủ tục hành chính trễ hẹn thì phải xin lỗi và hẹn lại ngày trả kết quả thông qua Phần mềm dịch vụ công liên thông để gửi cho người yêu cầu qua Cổng Dịch vụ công Quốc gia, ứng dụng VNeID và tin nhắn SMS, trong đó nêu rõ lý do chậm trả kết quả và thời gian hẹn lại ngày trả kết quả.
- Các bước và trình tự công việc có thể được thay đổi cho phù hợp với cơ cấu tổ chức và việc phân công nhiệm vụ cụ thể của mỗi cơ quan, tổ chức thuộc hệ thống hành chính nhà nước.
- Tổng thời gian phân bổ cho các bước công việc không vượt quá thời gian quy định hiện hành của thủ tục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- 05 (năm) ngày làm việc kể từ khi các cơ quan có thẩm quyền giải quyết nhận đầy đủ hồ sơ theo quy định, trường hợp phải xác minh thì không quá 10 (mười) ngày làm việc. Nếu tiếp nhận hồ sơ sau 15 giờ thì thời gian được tính bắt đầu từ ngày làm việc tiếp theo, trong đó: - Cơ quan đăng ký hộ tịch: Thực hiện đăng ký khai sinh ngay trong ngày; trường hợp hồ sơ tiếp nhận sau 15 giờ mà không giải quyết được ngay trong ngày thì tiến hành giải quyết trong ngày làm việc tiếp theo. Trường hợp cần xác minh tình trạng hôn nhân của cha mẹ trẻ thì thời gian giải quyết không quá 05 (năm) ngày làm việc. - Cơ quan đăng ký cư trú: Không quá 02 (hai) ngày làm việc, trường hợp phải xác minh thì thời hạn giải quyết không quá 05 (năm) ngày làm việc kể từ ngày nhận được hồ sơ điện tử, thông tin xác nhận qua ứng dụng VNeID. - Bảo hiểm xã hội cấp huyện: Không quá 02 (hai) ngày làm việc. </w:t>
            </w:r>
          </w:p>
        </w:tc>
        <w:tc>
          <w:p/>
          <w:p>
            <w:pPr>
              <w:spacing w:after="0" w:before="0" w:lineRule="auto" w:line="276"/>
              <w:jc w:val="left"/>
            </w:pPr>
            <w:r>
              <w:rPr>
                <w:rFonts w:ascii="Times New Roman" w:hAnsi="Times New Roman" w:cs="Times New Roman" w:eastAsia="Times New Roman"/>
                <w:b w:val="false"/>
                <w:sz w:val="26"/>
              </w:rPr>
              <w:t>Phí : - Lệ phí áp dụng đối với khai sinh có yếu tố nước ngoài: 30.000 đồng/ trường hợp. Đồng</w:t>
              <w:t xml:space="preserve"> (- Miễn lệ phí đăng ký khai sinh không có yếu tố nước ngoài; - Miễn lệ phí cấp thẻ bảo hiểm y tế; - Miễn lệ phí đăng ký cư trú;)</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giấy khai sinh trong trường hợp người dân yêu cầu)</w:t>
            </w:r>
          </w:p>
        </w:tc>
        <w:tc>
          <w:p/>
          <w:p>
            <w:pPr>
              <w:spacing w:after="0" w:before="0" w:lineRule="auto" w:line="276"/>
              <w:jc w:val="left"/>
            </w:pPr>
            <w:r>
              <w:rPr>
                <w:rFonts w:ascii="Times New Roman" w:hAnsi="Times New Roman" w:cs="Times New Roman" w:eastAsia="Times New Roman"/>
                <w:b w:val="false"/>
                <w:sz w:val="26"/>
              </w:rPr>
              <w:t>- Trung tâm Hành chính công cấp huyện;
- Bộ phận Tiếp nhận và Trả kết quả UBND cấp xã;
- Cổng Dịch vụ công Quốc gia/Hệ thống thông tin giải quyết thủ tục hành chính của tỉnh/Phần mềm Dịch vụ công liên thông (Người yêu cầu truy cập vào Cổng Dịch vụ công Quốc gia (tại địa chỉ dichvucong.gov.vn) hoặc trên ứng dụng VNeID, lựa chọn mục “Dịch vụ công liên thông khai sinh, khai tử” để thực hiện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- 05 (năm) ngày làm việc kể từ khi các cơ quan có thẩm quyền giải quyết nhận đầy đủ hồ sơ theo quy định, trường hợp phải xác minh thì không quá 10 (mười) ngày làm việc. Nếu tiếp nhận hồ sơ sau 15 giờ thì thời gian được tính bắt đầu từ ngày làm việc tiếp theo, trong đó: - Cơ quan đăng ký hộ tịch: Thực hiện đăng ký khai sinh ngay trong ngày; trường hợp hồ sơ tiếp nhận sau 15 giờ mà không giải quyết được ngay trong ngày thì tiến hành giải quyết trong ngày làm việc tiếp theo. Trường hợp cần xác minh tình trạng hôn nhân của cha mẹ trẻ thì thời gian giải quyết không quá 05 (năm) ngày làm việc. - Cơ quan đăng ký cư trú: Không quá 02 (hai) ngày làm việc, trường hợp phải xác minh thì thời hạn giải quyết không quá 05 (năm) ngày làm việc kể từ ngày nhận được hồ sơ điện tử, thông tin xác nhận qua ứng dụng VNeID. - Bảo hiểm xã hội cấp huyện: Không quá 02 (hai)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giấy khai sinh trong trường hợp người dân yêu cầu)</w:t>
            </w:r>
          </w:p>
          <w:p>
            <w:pPr>
              <w:spacing w:after="0" w:before="0" w:lineRule="auto" w:line="276"/>
              <w:jc w:val="left"/>
            </w:pPr>
            <w:r>
              <w:rPr>
                <w:rFonts w:ascii="Times New Roman" w:hAnsi="Times New Roman" w:cs="Times New Roman" w:eastAsia="Times New Roman"/>
                <w:b w:val="false"/>
                <w:sz w:val="26"/>
              </w:rPr>
              <w:t>Phí : - Lệ phí áp dụng đối với khai sinh có yếu tố nước ngoài: 30.000 đồng/ trường hợp. Đồng</w:t>
              <w:t xml:space="preserve"> (- Miễn lệ phí đăng ký khai sinh không có yếu tố nước ngoài; - Miễn lệ phí cấp thẻ bảo hiểm y tế; - Miễn lệ phí đăng ký cư trú;)</w:t>
            </w:r>
          </w:p>
        </w:tc>
        <w:tc>
          <w:p/>
          <w:p>
            <w:pPr>
              <w:spacing w:after="0" w:before="0" w:lineRule="auto" w:line="276"/>
              <w:jc w:val="left"/>
            </w:pPr>
            <w:r>
              <w:rPr>
                <w:rFonts w:ascii="Times New Roman" w:hAnsi="Times New Roman" w:cs="Times New Roman" w:eastAsia="Times New Roman"/>
                <w:b w:val="false"/>
                <w:sz w:val="26"/>
              </w:rPr>
              <w:t>- Trung tâm Hành chính công cấp huyện;
- Bộ phận Tiếp nhận và Trả kết quả UBND cấp xã;
- Cổng Dịch vụ công Quốc gia/Hệ thống thông tin giải quyết thủ tục hành chính của tỉnh/Phần mềm Dịch vụ công liên thông (Người yêu cầu truy cập vào Cổng Dịch vụ công Quốc gia (tại địa chỉ dichvucong.gov.vn) hoặc trên ứng dụng VNeID, lựa chọn mục “Dịch vụ công liên thông khai sinh, khai tử” để thực hiện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thường trú cho trẻ em khác nơi thường trú của cha, mẹ (nếu được cha, mẹ đồng ý) thì đính kèm các thành phần hồ sơ theo quy định pháp luật về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Đính kèm các thành phần hồ sơ theo quy định pháp luật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(Mẫu số 01 kèm theo Nghị định)</w:t>
            </w:r>
          </w:p>
        </w:tc>
        <w:tc>
          <w:p/>
          <w:p>
            <w:pPr>
              <w:spacing w:after="0" w:before="0" w:lineRule="auto" w:line="276"/>
              <w:jc w:val="left"/>
            </w:pPr>
            <w:r>
              <w:rPr>
                <w:rFonts w:ascii="Times New Roman" w:hAnsi="Times New Roman" w:cs="Times New Roman" w:eastAsia="Times New Roman"/>
                <w:b w:val="false"/>
                <w:sz w:val="26"/>
              </w:rPr>
              <w:t>To khai DT. Mau so 01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chứng sinh được liên thông từ cơ sở khám bệnh,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đính kèm các thành phần hồ sơ thay thế theo quy định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Bảo hiểm xã hội cấp huyện,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Địa điểm tiếp nhận hồ sơ: Cổng Dịch vụ công quốc gia (tại địa chỉ dichvucong.gov.vn) hoặc trên ứng dụng VNeID.  - Địa điểm trả kết quả giải quyết TTHC bản giấy: Trung tâm Hành chính công cấp huyện; 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Thẻ bảo hiểm y tế, Thông báo kết quả giải quyết đăng ký thường trú, Bản điện tử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liên thông ĐKKS, DKTT, cấp thẻ BHYT; liên thông 3 trong 1</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2026-05-21T16:25:41Z</dcterms:created>
  <dc:creator>Apache POI</dc:creator>
</cp:coreProperties>
</file>