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1.012791.H55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2354/QD-UBND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hồi Giấy chứng nhận đã cấp không đúng quy định của pháp luật đất đai do người sử dụng đất, chủ sở hữu tài sản gắn liền với đất phát hiện và cấp lại Giấy chứng nhận sau khi thu hồi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(1) Trình tự thực hiện</w:t>
      </w:r>
    </w:p>
    <w:p>
      <w:pPr>
        <w:spacing w:after="0" w:before="0" w:lineRule="auto" w:line="276"/>
        <w:jc w:val="both"/>
      </w:pPr>
      <w:r>
        <w:rPr>
          <w:rFonts w:ascii="Times New Roman" w:hAnsi="Times New Roman" w:cs="Times New Roman" w:eastAsia="Times New Roman"/>
          <w:b w:val="false"/>
          <w:sz w:val="26"/>
        </w:rPr>
        <w:t>(1) Người sử dụng đất, chủ sở hữu tài sản gắn liền với đất gửi kiến nghị bằng văn bản kèm theo Giấy chứng nhận đã cấp đến Bộ phận Một cửa theo quy định của Ủy ban nhân dân cấp tỉnh hoặc Văn phòng đăng ký đất đai hoặc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tiếp nhận hồ sơ thì chuyển hồ sơ đến cơ quan có thẩm quyền cấp Giấy chứng nhận quyền sử dụng đất, quyền sở hữu tài sản gắn liền với đất quy định tại Điều 136 của Luật Đất đai.
(3) Cơ quan có thẩm quyền cấp Giấy chứng nhận quyền sử dụng đất, quyền sở hữu tài sản gắn liền với đất kiểm tra, xem xét, quyết định thu hồi giấy chứng nhận đã cấp không đúng quy định của pháp luật đất đai (trừ trường hợp người được cấp giấy chứng nhận đã thực hiện thủ tục chuyển quyền sử dụng đất, quyền sở hữu tài sản gắn liền với đất theo quy định của pháp luật).
(4) Cấp Giấy chứng nhận sau khi thu hồi Giấy chứng nhận được thực hiện như sau:
a) Trường hợp Giấy chứng nhận bị thu hồi là Giấy chứng nhận cấp lần đầu thì Văn phòng đăng ký đất đai, Chi nhánh Văn phòng đăng ký đất đai chuyển hồ sơ cấp Giấy chứng nhận đến cơ quan có chức năng quản lý đất đai. 
Cơ quan có chức năng quản lý đất đai kiểm tra hồ sơ, xác định lại thông tin quy định tại điểm d khoản 2 Điều 152 của Luật Đất đai theo đúng quy định của pháp luật đất đai tại thời điểm cấp Giấy chứng nhận; chuẩn bị hồ sơ để cơ quan có thẩm quyền quy định tại khoản 1 Điều 136 của Luật Đất đai cấp Giấy chứng nhận; chuyển hồ sơ đã giải quyết đến Văn phòng đăng ký đất đai, Chi nhánh Văn phòng đăng ký đất đai để thực hiện chỉnh lý hồ sơ địa chính, cơ sở dữ liệu đất đai; trao Giấy chứng nhận hoặc chuyển cơ quan tiếp nhận hồ sơ để trao cho người được cấp.
b) Trường hợp Giấy chứng nhận bị thu hồi là Giấy chứng nhận được cấp trong trường hợp đăng ký biến động đất đai, tài sản gắn liền với đất thì Văn phòng đăng ký đất đai, Chi nhánh Văn phòng đăng ký đất đai kiểm tra hồ sơ đã cấp Giấy chứng nhận để xác định lại thông tin quy định tại điểm d khoản 2 Điều 152 của Luật Đất đai theo đúng quy định của pháp luật đất đai tại thời điểm cấp Giấy chứng nhận; thực hiện việc cấp Giấy chứng nhận theo thẩm quyền quy định tại khoản 2 Điều 136 của Luật Đất đai; chỉnh lý hồ sơ địa chính, cơ sở dữ liệu đất đai; trao Giấy chứng nhận hoặc chuyển cơ quan tiếp nhận hồ sơ để trao cho người được cấp.
c) Cơ quan có chức năng quản lý đất đai, Văn phòng đăng ký đất đai, Chi nhánh Văn phòng đăng ký đất đai không xác định lại các thông tin khác trên Giấy chứng nhận đã được cơ quan có thẩm quyền xác lập phù hợp với quy định của pháp luật;
d) Đối với Giấy chứng nhận đã cấp không đúng quy định của pháp luật do lỗi của cơ quan có thẩm quyền cấp Giấy chứng nhận thì nghĩa vụ tài chính được xác định theo chính sách thu tiền sử dụng đất, tiền thuê đất tại thời điểm cấp Giấy chứng nhận trước đây; đối với trường hợp do lỗi của người sử dụng đất thì nghĩa vụ tài chính được xác định theo chính sách thu tiền sử dụng đất, tiền thuê đất tại thời điểm cấp Giấy chứng nhận;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Thời gian thu hồi Giấy chứng nhận đã cấp không quá 25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23 ngày làm việc (trong đó đăng ký đất đai, tài sản gắn liền với đất lần đầu là không quá 20 ngày làm việc; cấp Giấy chứng nhận lần đầu là không quá 03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(1) Thời gian thu hồi Giấy chứng nhận đã cấp không quá 35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33 Ngày làm việc</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lần đầu thì thời gian thực hiện đăng ký, cấp lại Giấy chứng nhận không quá 33 ngày làm việc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r>
          </w:p>
        </w:tc>
        <w:tc>
          <w:p/>
          <w:p>
            <w:pPr>
              <w:spacing w:after="0" w:before="0" w:lineRule="auto" w:line="276"/>
              <w:jc w:val="left"/>
            </w:pPr>
            <w:r>
              <w:rPr>
                <w:rFonts w:ascii="Times New Roman" w:hAnsi="Times New Roman" w:cs="Times New Roman" w:eastAsia="Times New Roman"/>
                <w:b w:val="false"/>
                <w:sz w:val="26"/>
              </w:rPr>
              <w:t>(2) Thời gian thực hiện việc cấp Giấy chứng nhận sau thu hồi:  
- Trường hợp thu hồi Giấy chứng nhận đã cấp do đăng ký biến động thì thời gian thực hiện cấp lại Giấy chứng nhận theo quy định đối với từng trường hợp đăng ký biến động theo quy định tại các khoản 2, 3, 4, 5, 6, 7 và 8 Điều 22 của Nghị định quy định về điều tra cơ bản đất đai, đăng ký, cấp Giấy chứng nhận quyền sử dụng đất, quyền sở hữu tài sản gắn liền với đất và Hệ thống thông tin đất đai;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Thành phần hồ sơ:</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kiến nghị việc cấp Giấy chứng nhận không đúng quy định của pháp luật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Giấy chứng nhận đã cấp (bản gốc).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Nơi Tiếp nhận hồ sơ và Trả kết quả giải quyết TTHC:  1. Đối với tổ chức, người gốc Việt Nam định cư ở nước ngoài: Trung tâm phục vụ hành chính công tỉnh Thái Nguyên. Địa chỉ: Số 17, đường Đội Cấn, phường Trưng Vương, thành phố Thái Nguyên, tỉnh Thái Nguyên. 2. Đối với cá nhân, cộng đồng dân cư: Bộ phận Tiếp nhận hồ sơ và trả kết quả giải quyết thủ tục hành chính thuộc UBND cấp huyện (nơi có đất). Hoặc qua đường dịch vụ bưu chính hoặc nộp trực tuyến (nếu có).</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Cơ quan có chức năng quản lý đất đai cấp tỉnh</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 Quyết định thu hồi 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2026-05-15T03:31:59Z</dcterms:created>
  <dc:creator>Apache POI</dc:creator>
</cp:coreProperties>
</file>