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đăng ký dự tuyển nộp Phiếu đăng ký dự tuyển theo Thông báo tuyển dụng của cơ quan có thẩm quyền tuyển dụng.</w:t>
      </w:r>
    </w:p>
    <w:p>
      <w:pPr>
        <w:spacing w:after="0" w:before="0" w:lineRule="auto" w:line="276"/>
        <w:jc w:val="both"/>
      </w:pPr>
      <w:r>
        <w:rPr>
          <w:rFonts w:ascii="Times New Roman" w:hAnsi="Times New Roman" w:cs="Times New Roman" w:eastAsia="Times New Roman"/>
          <w:b w:val="false"/>
          <w:sz w:val="26"/>
        </w:rPr>
        <w:t>Bước 2. Kiểm tra Phiếu đăng ký dự tuyển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thi. Nếu đáp ứng đủ điều kiện, tiêu chuẩn thì người dự tuyển được tham dự vòng 2. Trường hợp người dự tuyển không đáp ứng điều kiện, tiêu chuẩn thì Hội đồng tuyển dụng phải thông báo và nêu rõ lý do.</w:t>
      </w:r>
    </w:p>
    <w:p>
      <w:pPr>
        <w:spacing w:after="0" w:before="0" w:lineRule="auto" w:line="276"/>
        <w:jc w:val="both"/>
      </w:pPr>
      <w:r>
        <w:rPr>
          <w:rFonts w:ascii="Times New Roman" w:hAnsi="Times New Roman" w:cs="Times New Roman" w:eastAsia="Times New Roman"/>
          <w:b w:val="false"/>
          <w:sz w:val="26"/>
        </w:rPr>
        <w:t>Bước 3: Tổ chức thi tuyển công chức:
Thi tuyển công chức được thực hiện theo 02 vòng thi như sau:
3.1. Vòng 1: Thi trắc nghiệm trên máy vi tính
3.1.1 Thời gian tổ chức thi vòng 1: Chậm nhất là 30 ngày hoặc chậm nhất là 45 ngày đối với trường hợp số lượng người đăng ký dự tuyển từ 500 người trở lên, kể từ ngày hết thời hạn nhận Phiếu đăng ký dự tuyển.
3.1.2. Nội dung thi vòng 1 gồm 02 phần, cụ thể như sau:
a) Phần I: Kiến thức chung, 60 câu hỏi hiểu biết chung về hệ thống chính trị, tổ chức bộ máy của Đảng, Nhà nước, các tổ chức chính trị - xã hội; quản lý hành chính nhà nước; công chức, công vụ. Thời gian thi 60 phút;
b) Phần II: Ngoại ngữ, 30 câu hỏi theo yêu cầu về ngoại ngữ dự thi đối với từng vị trí việc làm. Thời gian thi 30 phút.
Đối với vị trí việc làm không yêu cầu trình độ ngoại ngữ thì không phải tổ chức thi Phần II.
c) Kết quả thi vòng 1 được xác định theo số câu trả lời đúng cho từng phần thi; nếu trả lời đúng từ 50% số câu hỏi trở lên cho từng phần thi thì người dự tuyển được tham dự vòng 2.
Kết quả thi được thông báo tới thí sinh ngay sau khi kết thúc thời gian làm bài. Không thực hiện việc phúc khảo đối với kết quả thi vòng 1.
3.2. Vòng 2: Thi môn nghiệp vụ chuyên ngành
3.2.1. Thời gian tổ chức thi vòng 2: Chậm nhất là 10 ngày kể từ ngày kết thúc thi vòng 1.
a) Trường hợp môn nghiệp vụ chuyên ngành lựa chọn thi viết
Chậm nhất là 15 ngày kể từ ngày kết thúc thi viết phải hoàn thành việc chấm thi và công bố kết quả thi trên trang thông tin điện tử hoặc cổng thông tin điện tử của cơ quan có thẩm quyền tuyển dụng công chức, đồng thời thông báo việc nhận đơn phúc khảo. Trường hợp số lượng thí sinh tham dự vòng 2 từ 1000 thí sinh trở lên thì Chủ tịch Hội đồng tuyển dụng có thể quyết định kéo dài thời gian chấm thi nhưng không quá 30 ngày. Thời hạn nhận đơn phúc khảo là 05 ngày làm việc kể từ ngày công bố kết quả thi.
Trường hợp có đơn phúc khảo thì chậm nhất là 10 ngày kể từ ngày hết thời hạn nhận đơn phúc khảo phải hoàn thành việc chấm phúc khảo. Trường hợp số lượng đơn phúc khảo nhiều thì Chủ tịch Hội đồng tuyển dụng quyết định kéo dài thời gian hoàn thành việc chấm phúc khảo nhưng không quá 20 ngày kể từ ngày hết thời hạn nhận đơn phúc khảo.
Trường hợp thi viết bằng hình thức thi trên máy vi tính thì kết quả thi được thông báo tới thí sinh ngay sau khi kết thúc bài thi. Không thực hiện việc phúc khảo đối với kết quả bài thi viết trên máy vi tính.
b) Trường hợp môn nghiệp vụ chuyên ngành lựa chọn kết hợp viết và phỏng vấn
Việc tổ chức thi viết thực hiện theo quy định tại điểm a khoản này.
Hội đồng tuyển dụng quyết định việc tổ chức thi phỏng vấn ngay sau bài thi viết (khi chưa có kết quả thi viết) hoặc tổ chức thi phỏng vấn đối với thí sinh có kết quả đạt bài thi viết sau khi có kết quả thi viết (kể cả phúc khảo, nếu có). Không thực hiện việc phúc khảo đối với kết quả thi phỏng vấn.
Trường hợp thi viết bằng hình thức thi trên máy vi tính, Hội đồng tuyển dụng quyết định tổ chức thi phỏng vấn đối với người có kết quả đạt bài thi trên máy vi tính chậm nhất là 05 ngày làm việc kể từ ngày kết thúc tổ chức thi trên máy vi tính.
3.2.2. Nội dung thi vòng 2 cụ thể như sau:
a) Hình thức thi: Viết hoặc kết hợp viết và phỏng vấn.
b)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công chức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Thang điểm bài thi viết: 100 điểm.
c) Đối với bài thi phỏng vấn:
 Nội dung thi phỏng vấn tập trung đánh giá về năng lực: tư duy, giao tiếp, phán đoán tình huống, học hỏi, phát triển, diễn đạt, thái độ và các năng lực khác theo yêu cầu của vị trí việc làm.
Thời gian thi: Tối đa 30 phút.
Thang điểm bài thi phỏng vấn: 100 điểm
d)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đ) Trong cùng một kỳ thi tuyển, nếu có các vị trí việc làm yêu cầu chuyên môn, nghiệp vụ khác nhau thì Hội đồng tuyển dụng phải tổ chức xây dựng các đề thi môn nghiệp vụ chuyên ngành khác nhau tương ứng với yêu cầu của vị trí việc làm cần tuyển. 
Trường hợp cơ quan có thẩm quyền tuyển dụng công chức có yêu cầu đặc thù cao hơn về nội dung, thời gian thi môn nghiệp vụ chuyên ngành so với quy định tại khoản này thì phải xác định cụ thể trong Kế hoạch tuyển dụng.</w:t>
      </w:r>
    </w:p>
    <w:p>
      <w:pPr>
        <w:spacing w:after="0" w:before="0" w:lineRule="auto" w:line="276"/>
        <w:jc w:val="both"/>
      </w:pPr>
      <w:r>
        <w:rPr>
          <w:rFonts w:ascii="Times New Roman" w:hAnsi="Times New Roman" w:cs="Times New Roman" w:eastAsia="Times New Roman"/>
          <w:b w:val="false"/>
          <w:sz w:val="26"/>
        </w:rPr>
        <w:t>Bước 4. Phê duyệt và thông báo kết quả tuyển dụng công chức 
Chậm nhất là 05 ngày làm việc kể từ ngày hoàn thành việc chấm thi vòng 2 (kể cả phúc khảo, nếu có), Hội đồng tuyển dụng có trách nhiệm tổng hợp kết quả, báo cáo người đứng đầu cơ quan có thẩm quyền tuyển dụng công chức. Người đứng đầu cơ quan có thẩm quyền tuyển dụng công chức phê duyệt kết quả chậm nhất là 05 ngày làm việc kể từ ngày nhận được báo cáo tổng hợp kết quả.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công chức và gửi thông báo công nhận kết quả trúng tuyển tới người trúng tuyển. Nội dung thông báo phải ghi rõ thời hạn người trúng tuyển phải đến cơ quan có thẩm quyền tuyển dụng công chức để hoàn thiện hồ sơ tuyển dụng.</w:t>
      </w:r>
    </w:p>
    <w:p>
      <w:pPr>
        <w:spacing w:after="0" w:before="0" w:lineRule="auto" w:line="276"/>
        <w:jc w:val="both"/>
      </w:pPr>
      <w:r>
        <w:rPr>
          <w:rFonts w:ascii="Times New Roman" w:hAnsi="Times New Roman" w:cs="Times New Roman" w:eastAsia="Times New Roman"/>
          <w:b w:val="false"/>
          <w:sz w:val="26"/>
        </w:rPr>
        <w:t>Bước 5. Hoàn thiện hồ sơ tuyển dụng 
a) Chậm nhất là 20 ngày kể từ ngày danh sách trúng tuyển được công khai trên trang thông tin điện tử hoặc cổng thông tin điện tử của cơ quan có thẩm quyền tuyển dụng công chức, người trúng tuyển phải hoàn thiện hồ sơ tuyển dụng nộp cho cơ quan có thẩm quyền tuyển dụng công chức. Hồ sơ tuyển dụng bao gồm:
- Bản sao văn bằng, chứng chỉ (không bao gồm chứng chỉ tin học, ngoại ngữ) theo yêu cầu của cơ quan có thẩm quyền tuyển dụng công chức tại Thông báo tuyển dụng; 
- Bản sao chứng nhận đối tượng ưu tiên, văn bằng, chứng chỉ để được miễn thi ngoại ngữ (nếu có);
- Kết quả kiểm định chất lượng đầu vào công chức (nếu có).
b)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công chức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công chức thông báo công khai trên trang thông tin điện tử hoặc cổng thông tin điện tử của cơ quan và không tiếp nhận Phiếu đăng ký dự tuyển trong 01 kỳ tuyển dụng tiếp theo.</w:t>
      </w:r>
    </w:p>
    <w:p>
      <w:pPr>
        <w:spacing w:after="0" w:before="0" w:lineRule="auto" w:line="276"/>
        <w:jc w:val="both"/>
      </w:pPr>
      <w:r>
        <w:rPr>
          <w:rFonts w:ascii="Times New Roman" w:hAnsi="Times New Roman" w:cs="Times New Roman" w:eastAsia="Times New Roman"/>
          <w:b w:val="false"/>
          <w:sz w:val="26"/>
        </w:rPr>
        <w:t>Bước 6. Quyết định tuyển dụng và nhận việc 
a)	Chậm nhất là 05 ngày làm việc kể từ ngày hết thời hạn hoàn thiện hồ sơ tuyển dụng, người đứng đầu cơ quan có thẩm quyền tuyển dụng công chức ra quyết định tuyển dụng và thông báo tới người trúng tuyển. Cơ quan có thẩm quyền tuyển dụng công chức có trách nhiệm yêu cầu cơ quan có thẩm quyền theo quy định của pháp luật về lý lịch tư pháp cấp Phiếu lý lịch tư pháp của người trúng tuyển.
b)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công chức đồng ý gia hạn.
c)	Trường hợp người được tuyển dụng không đến nhận việc trong thời hạn quy định hoặc Phiếu lý lịch tư pháp xác định thuộc một trong các trường hợp không được đăng ký dự tuyển công chức thì người đứng đầu cơ quan có thẩm quyền tuyển dụng công chức hủy bỏ quyết định tuyển dụng.
d)	Hết thời hạn người được tuyển dụng phải đến nhận việc theo quy định nêu trên, cơ quan có thẩm quyền tuyển dụng công chức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hoặc quyết định tuyển dụng bị hủy bỏ theo quy định để hoàn thiện hồ sơ, ra quyết định tuyển dụng chậm nhất là 15 ngày kể từ ngày hết thời hạn tại điểm b bước này. 
Trường hợp có từ 02 người trở lên có kết quả tuyển dụng thấp hơn liền kề bằng nhau thì người đứng đầu cơ quan có thẩm quyền tuyển dụng công chức quyết định người trúng tuyển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190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 xml:space="preserve">Phí : 150.000 đồng/thí sinh/lần. </w:t>
              <w:t xml:space="preserve"> (Phúc khảo bài thi (nếu có))</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190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 xml:space="preserve">Phí : 150.000 đồng/thí sinh/lần. </w:t>
              <w:t xml:space="preserve"> (Phúc khảo bài thi (nếu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190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 xml:space="preserve">Phí : 150.000 đồng/thí sinh/lần. </w:t>
              <w:t xml:space="preserve"> (Phúc khảo bài thi (nếu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01 ban hành kèm theo Nghị định số 116/2024/NĐ-CP.</w:t>
            </w:r>
          </w:p>
        </w:tc>
        <w:tc>
          <w:p/>
          <w:p>
            <w:pPr>
              <w:spacing w:after="0" w:before="0" w:lineRule="auto" w:line="276"/>
              <w:jc w:val="left"/>
            </w:pPr>
            <w:r>
              <w:rPr>
                <w:rFonts w:ascii="Times New Roman" w:hAnsi="Times New Roman" w:cs="Times New Roman" w:eastAsia="Times New Roman"/>
                <w:b w:val="false"/>
                <w:sz w:val="26"/>
              </w:rPr>
              <w:t>Mẫu phiếu đăng ký.docx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Văn phòng UBND tỉnh, Sở Công Thương - tỉnh Điện Biên, Sở Giáo dục và Đào tạo  - tỉnh Điện Biên, Sở Giao thông vận tải - tỉnh Điện Biên, Sở Khoa học và Công nghệ - tỉnh Điện Biên, Sở Kế hoạch và Đầu tư - tỉnh Điện Biên, Sở Lao động - Thương binh và Xã hội - tỉnh Điện Biên, Sở Nội vụ - tỉnh Điện Biên, Sở Ngoại vụ - tỉnh Điện Biên, Sở Nông nghiệp và Môi trường - tỉnh Điện Biên, Sở Tài nguyên Môi trường - tỉnh Điện Biên, Sở Tài chính  - tỉnh Điện Biên, Sở Tư pháp  - tỉnh Điện Biên, Sở Thông tin và Truyền thông - tỉnh Điện Biên, Sở Văn hóa, Thể thao và Du lịch - tỉnh Điện Biên, Sở Xây dựng  - tỉnh Điện Biên, Sở Y tế - tỉnh Điện Biên, Thanh tra tỉnh - tỉnh Điện Biên,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đơn vị, địa phương được phân cấp thẩm quyền tuyển dụng công chức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Nghị định số 116/2024/NĐ-CP</w:t>
            </w:r>
          </w:p>
        </w:tc>
        <w:tc>
          <w:p/>
          <w:p>
            <w:pPr>
              <w:spacing w:after="0" w:before="0" w:lineRule="auto" w:line="276"/>
              <w:jc w:val="left"/>
            </w:pPr>
            <w:r>
              <w:rPr>
                <w:rFonts w:ascii="Times New Roman" w:hAnsi="Times New Roman" w:cs="Times New Roman" w:eastAsia="Times New Roman"/>
                <w:b w:val="false"/>
                <w:sz w:val="26"/>
              </w:rPr>
              <w:t>Nghị định số 116/2024/NĐ-CP ngày 17/9/2024 sửa đổi, bổ sung Nghị định số 138/2020/NĐ-CP ngày 27/11/2020 về tuyển dụng, sử dụng và quản lý công chức và Nghị định số 06/2023/NĐ-CP ngày 21/02/2023 về kiểm định chất lượng đầu vào công chức</w:t>
            </w:r>
          </w:p>
        </w:tc>
        <w:tc>
          <w:p/>
          <w:p>
            <w:pPr>
              <w:spacing w:after="0" w:before="0" w:lineRule="auto" w:line="276"/>
              <w:jc w:val="left"/>
            </w:pPr>
            <w:r>
              <w:rPr>
                <w:rFonts w:ascii="Times New Roman" w:hAnsi="Times New Roman" w:cs="Times New Roman" w:eastAsia="Times New Roman"/>
                <w:b w:val="false"/>
                <w:sz w:val="26"/>
              </w:rPr>
              <w:t>17-09-2024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36 Luật Cán bộ, công chức. Cơ quan sử dụng công chức xác định các điều kiện khác theo yêu cầu của vị trí dự tuyển quy định tại điểm g khoản 1 Điều 36 Luật Cán bộ, công chức, phù hợp với khung năng lực vị trí việc làm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không phân biệt dân tộc, nam nữ, thành phần xã hội, tín ngưỡng, tôn giáo được đăng ký dự tuyển công chức:
+ Có quốc tịch Việt Nam và cư trú tại Việt Nam;
+ Từ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
- Những người sau đây không được đăng ký dự tuyển công chức:
+ Không cư trú tại Việt Nam;
+ Mất hoặc bị hạn chế năng lực hành vi dân sự;
+ Đang bị truy cứu trách nhiệm hình sự; đang chấp hành hoặc đã chấp hành xong bản án, quyết định về hình sự của Tòa án mà chưa được xóa án tích; đang bị áp dụng biện pháp xử lý hành chính đưa vào cơ sở cai nghiện bắt buộc, đưa vào cơ sở giáo dục bắt buộc.
b) Điều kiện ưu tiên trong tuyển dụng công chức 
Anh hùng Lực lượng vũ trang, Anh hùng Lao động, thương binh, người hưởng chính sách như thương binh, thương binh loại B: Được cộng 7,5 điểm vào kết quả điểm vòng 2;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Người hoàn thành nghĩa vụ quân sự, nghĩa vụ tham gia công an nhân dân, đội viên thanh niên xung phong: Được cộng 2,5 điểm vào kết quả điểm vòng 2.
Cán bộ công đoàn trưởng thành từ cơ sở, trong phong trào công nhân theo quy định của cấp có thẩm quyền: Được cộng 1,5 điểm vào kết quả điểm vòng 2.
c) Miễn phần thi ngoại ngữ đối với các trường hợp sau:
- Có bằng tốt nghiệp chuyên ngành ngoại ngữ theo đúng yêu cầu về ngoại ngữ của vị trí việc làm, cùng trình độ đào tạo hoặc ở trình độ đào tạo cao hơn so với trình độ đào tạo chuyên môn, nghiệp vụ theo yêu cầu của vị trí việc làm dự tuyển;
- Có bằng tốt nghiệp cùng trình độ đào tạo hoặc ở trình độ đào tạo cao hơn so với trình độ đào tạo chuyên môn, nghiệp vụ theo yêu cầu của vị trí việc làm dự tuyển, học tập ở nước ngoài bằng ngoại ngữ theo đúng yêu cầu của vị trí việc làm hoặc học bằng tiếng nước ngoài theo đúng yêu cầu của vị trí việc làm ở Việt Nam, được cơ quan có thẩm quyền công nhận hoặc đương nhiên được công nhận theo quy định của pháp luật;
-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tại vùng dân tộc thiểu số.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2026-05-17T05:39:43Z</dcterms:created>
  <dc:creator>Apache POI</dc:creator>
</cp:coreProperties>
</file>