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cơ sở đủ điều kiện xét nghiệm khẳng định HIV dương tính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với các trường hợp giấy chứng nhận cơ sở đủ điều kiện xét nghiệm khẳng định HIV dương tính đã được kết nối, chia sẻ trên Hệ thống thông tin về quản lý hoạt động khám bệnh, chữa bệnh hoặc cơ sở dữ liệu quốc gia, cơ quan/tổ chức đề nghị cấp lại giấy chứng nhận cơ sở đủ điều kiện xét nghiệm khẳng định HIV dương tính truy cập và in lại giấy chứng nhận cơ sở đủ điều kiện xét nghiệm khẳng định HIV dương tính được quản lý trên hệ thống.
Đối với các trường hợp giấy chứng nhận cơ sở đủ điều kiện xét nghiệm HIV dương tính chưa được kết nối, chia sẻ trên Hệ thống thông tin về quản lý hoạt động khám bệnh, chữa bệnh hoặc cơ sở dữ liệu quốc gia:
Bước 1. Cơ sở xét nghiệm nộp hồ sơ cấp lại giấy chứng nhận cơ sở đủ điều kiện xét nghiệm khẳng định HIV dương tính đến cơ quan có thẩm quyền. 
Bước 2: Cơ quan có thẩm quyền kiểm tra tính hợp lệ của hồ sơ:
Trường hợp hồ sơ hợp lệ, trong thời hạn 05 ngày làm việc, kể từ ngày tiếp nhận hồ sơ, cơ quan có thẩm quyền cấp lại giấy chứng nhận cơ sở đủ điều kiện xét nghiệm khẳng định HIV dương tính theo Mẫu số 23 quy định tại Phụ lục ban hành kèm theo Nghị định số 141/2024/NĐ-CP.
Trường hợp hồ sơ chưa hợp lệ, trong thời gian 05 ngày làm việc, kể từ ngày tiếp nhận hồ sơ, cơ quan có thẩm quyền phải có văn bản thông báo nêu rõ lý do và hướng dẫn cho cơ sở xét nghiệm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cơ sở đủ điều kiện xét nghiệm khẳng định HIV dương tính theo Mẫu số 19 quy định tại Phụ lục ban hành kèm theo Nghị định số 141/2024/NĐ-CP</w:t>
            </w:r>
          </w:p>
        </w:tc>
        <w:tc>
          <w:p/>
          <w:p>
            <w:pPr>
              <w:spacing w:after="0" w:before="0" w:lineRule="auto" w:line="276"/>
              <w:jc w:val="left"/>
            </w:pPr>
            <w:r>
              <w:rPr>
                <w:rFonts w:ascii="Times New Roman" w:hAnsi="Times New Roman" w:cs="Times New Roman" w:eastAsia="Times New Roman"/>
                <w:b w:val="false"/>
                <w:sz w:val="26"/>
              </w:rPr>
              <w:t>Mau19.docx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 Bộ Công an, Bộ Quốc phòng,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xét nghiệm khẳng định các trường hợp HIV dương tính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71/2020/QH14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chống nhiễm vi rút gây ra hội chứng suy giảm miễn dịch mắc phải ở người (HIV/AIDS) ngày 16/11/2020</w:t>
            </w:r>
          </w:p>
        </w:tc>
        <w:tc>
          <w:p/>
          <w:p>
            <w:pPr>
              <w:spacing w:after="0" w:before="0" w:lineRule="auto" w:line="276"/>
              <w:jc w:val="left"/>
            </w:pPr>
            <w:r>
              <w:rPr>
                <w:rFonts w:ascii="Times New Roman" w:hAnsi="Times New Roman" w:cs="Times New Roman" w:eastAsia="Times New Roman"/>
                <w:b w:val="false"/>
                <w:sz w:val="26"/>
              </w:rPr>
              <w:t>16-11-2020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141/2024/NĐ-CP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Cấp lại giấy chứng nhận cơ sở đủ điều kiện xét nghiệm khẳng định HIV dương tính trong trường hợp bị mất, bị hư hỏng;
2. Không áp dụng đối với trường hợp giấy chứng nhận cơ sở đủ điều kiện xét nghiệm khẳng định HIV dương tính đã được kết nối, chia sẻ trên Hệ thống thông tin về quản lý hoạt động khám bệnh, chữa bệnh hoặc cơ sở dữ liệu quốc gia).
3. Cơ sở đề nghị cấp lại giấy chứng nhận cơ sở đủ điều kiện xét nghiệm khẳng định HIV dương tính phải có đủ các điều kiện quy định tại Điều 40 Nghị định số 141/2024/NĐ-CP như sau: 
3.1. Nhân sự: 
a) Người phụ trách chuyên môn có trình độ đại học chuyên ngành y, dược, sinh học hoặc hóa học trở lên; có kinh nghiệm thực hiện xét nghiệm HIV từ 06 tháng trở lên và có giấy chứng nhận hoàn thành tập huấn về xét nghiệm khẳng định HIV;
b) Nhân viên xét nghiệm phải có văn bằng, chứng chỉ đào tạo phù hợp với kỹ thuật xét nghiệm khẳng định HIV mà cơ sở đó thực hiện.
3.2. Thiết bị thực hiện xét nghiệm và bảo quản sinh phẩm, mẫu bệnh phẩm phù hợp với kỹ thuật xét nghiệm HIV.
3.3. Cơ sở vật chất:
a) Cơ sở khám bệnh, chữa bệnh thực hiện theo quy định tại khoản 8 Điều 40 và khoản 5 Điều 53 Nghị định số 96/2023/NĐ-CP;
b) Cơ sở y tế khác thực hiện theo quy định tại Điều 5 Nghị định số 103/2016/NĐ-CP.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2026-05-09T03:27:06Z</dcterms:created>
  <dc:creator>Apache POI</dc:creator>
</cp:coreProperties>
</file>