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tham gia tuyển chọn nhiệm vụ khoa học và công nghệ cấp tỉnh sử dụng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đủ điều kiện gửi hồ sơ đăng ký tham gia tuyển chọn nhiệm vụ khoa học và công nghệ cấp tỉnh về Ủy ban nhân dân cấp tỉnh hoặc cơ quan, đơn vị được Ủy ban nhân dân cấp tỉnh phân cấp/ủy quyền.</w:t>
      </w:r>
    </w:p>
    <w:p>
      <w:pPr>
        <w:spacing w:after="0" w:before="0" w:lineRule="auto" w:line="276"/>
        <w:jc w:val="both"/>
      </w:pPr>
      <w:r>
        <w:rPr>
          <w:rFonts w:ascii="Times New Roman" w:hAnsi="Times New Roman" w:cs="Times New Roman" w:eastAsia="Times New Roman"/>
          <w:b w:val="false"/>
          <w:sz w:val="26"/>
        </w:rPr>
        <w:t>Bước 1: Nộp hồ sơ đăng ký tham gia tuyển chọn nhiệm vụ khoa học và công nghệ cấp tỉnh
Tổ chức, cá nhân đủ điều kiện gửi hồ sơ đăng ký tham gia tuyển chọn nhiệm vụ khoa học và công nghệ cấp tỉnh về Ủy ban nhân dân cấp tỉnh hoặc cơ quan, đơn vị được Ủy ban nhân dân cấp tỉnh phân cấp/ủy quyền.</w:t>
      </w:r>
    </w:p>
    <w:p>
      <w:pPr>
        <w:spacing w:after="0" w:before="0" w:lineRule="auto" w:line="276"/>
        <w:jc w:val="both"/>
      </w:pPr>
      <w:r>
        <w:rPr>
          <w:rFonts w:ascii="Times New Roman" w:hAnsi="Times New Roman" w:cs="Times New Roman" w:eastAsia="Times New Roman"/>
          <w:b w:val="false"/>
          <w:sz w:val="26"/>
        </w:rPr>
        <w:t>Bước 2: Mở, kiểm tra và xác nhận tính hợp lệ của hồ sơ đăng ký tham gia tuyển chọn nhiệm vụ khoa học và công nghệ cấp tỉnh
Ủy ban nhân dân cấp tỉnh hoặc cơ quan, đơn vị được Ủy ban nhân dân cấp tỉnh phân cấp/ủy quyền tiến hành mở, kiểm tra và xác nhận tính hợp lệ của hồ sơ đăng ký tham gia tuyển chọn nhiệm vụ khoa học và công nghệ cấp tỉnh trong thời hạn 10 ngày kể từ khi kết thúc thời hạn nhận hồ sơ. Kết quả mở hồ sơ được lập thành biên bản theo Mẫu IV.01-BBMHS.</w:t>
      </w:r>
    </w:p>
    <w:p>
      <w:pPr>
        <w:spacing w:after="0" w:before="0" w:lineRule="auto" w:line="276"/>
        <w:jc w:val="both"/>
      </w:pPr>
      <w:r>
        <w:rPr>
          <w:rFonts w:ascii="Times New Roman" w:hAnsi="Times New Roman" w:cs="Times New Roman" w:eastAsia="Times New Roman"/>
          <w:b w:val="false"/>
          <w:sz w:val="26"/>
        </w:rPr>
        <w:t>Bước 3: Thành lập Hội đồng tư vấn tuyển chọn và Tổ thẩm định kinh phí giúp việc cho Hội đồng tuyển chọn nhiệm vụ khoa học và công nghệ cấp tỉnh
Chủ tịch Ủy ban nhân dân cấp tỉnh hoặc người được Chủ tịch Ủy ban nhân dân cấp tỉnh phân cấp/ủy quyền quyết định thành lập, quy định số lượng thành viên, chức năng, nhiệm vụ của Hội đồng tư vấn tuyển chọn thực hiện nhiệm vụ khoa học và công nghệ và Tổ thẩm định kinh phí giúp việc cho Hội đồng tuyển chọn.</w:t>
      </w:r>
    </w:p>
    <w:p>
      <w:pPr>
        <w:spacing w:after="0" w:before="0" w:lineRule="auto" w:line="276"/>
        <w:jc w:val="both"/>
      </w:pPr>
      <w:r>
        <w:rPr>
          <w:rFonts w:ascii="Times New Roman" w:hAnsi="Times New Roman" w:cs="Times New Roman" w:eastAsia="Times New Roman"/>
          <w:b w:val="false"/>
          <w:sz w:val="26"/>
        </w:rPr>
        <w:t>Bước 4: Tổ chức họp Hội đồng tư vấn tuyển chọn và Tổ thẩm định kinh phí giúp việc cho Hội đồng tuyển chọn nhiệm vụ khoa học và công nghệ cấp tỉnh
Ủy ban nhân dân cấp tỉnh hoặc cơ quan, đơn vị được Ủy ban nhân dân cấp tỉnh phân cấp/ủy quyền tổ chức họp Hội đồng tư vấn tuyển chọn thực hiện nhiệm vụ khoa học và công nghệ cấp tỉnh đối với những hồ sơ hợp lệ và thẩm định kinh phí thực hiện nhiệm vụ.</w:t>
      </w:r>
    </w:p>
    <w:p>
      <w:pPr>
        <w:spacing w:after="0" w:before="0" w:lineRule="auto" w:line="276"/>
        <w:jc w:val="both"/>
      </w:pPr>
      <w:r>
        <w:rPr>
          <w:rFonts w:ascii="Times New Roman" w:hAnsi="Times New Roman" w:cs="Times New Roman" w:eastAsia="Times New Roman"/>
          <w:b w:val="false"/>
          <w:sz w:val="26"/>
        </w:rPr>
        <w:t>Bước 5: Phê duyệt tổ chức, cá nhân chủ trì thực hiện nhiệm vụ khoa học và công nghệ cấp tỉnh
Trên cơ sở kết luận của Hội đồng tư vấn tuyển chọn, tổ thẩm định kinh phí, ý kiến của chuyên gia tư vấn độc lập (nếu có) và báo cáo kết quả của đơn vị chức năng, Ủy ban nhân dân cấp tỉnh hoặc cơ quan, đơn vị được Ủy ban nhân dân cấp tỉnh phân cấp/ủy quyền ký quyết định phê duyệt tổ chức, cá nhân chủ trì thực hiện nhiệm vụ khoa học và công nghệ cấp tỉnh.</w:t>
      </w:r>
    </w:p>
    <w:p>
      <w:pPr>
        <w:spacing w:after="0" w:before="0" w:lineRule="auto" w:line="276"/>
        <w:jc w:val="both"/>
      </w:pPr>
      <w:r>
        <w:rPr>
          <w:rFonts w:ascii="Times New Roman" w:hAnsi="Times New Roman" w:cs="Times New Roman" w:eastAsia="Times New Roman"/>
          <w:b w:val="false"/>
          <w:sz w:val="26"/>
        </w:rPr>
        <w:t>Bước 6: Thông báo kết quả tuyển chọn tổ chức, cá nhân chủ trì thực hiện nhiệm vụ khoa học và công nghệ cấp tỉnh
Ủy ban nhân dân cấp tỉnh hoặc cơ quan, đơn vị được Ủy ban nhân dân cấp tỉnh phân cấp/ủy quyền có trách nhiệm thông báo công khai kết quả tuyển chọn và đăng tải ít nhất 45 ngày trên cổng thông tin điện tử của cơ quan, đơn vị mình hoặc phương tiện thông tin đại chúng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Kết thúc thời hạn nhận hồ sơ đăng ký tuyển chọn trong thời hạn 10 ngày, Ủy ban nhân dân cấp tỉnh hoặc cơ quan, đơn vị được Ủy ban nhân dân cấp tỉnh phân cấp/ủy quyền tiến hành mở, kiểm tra và xác nhận tính hợp lệ của hồ sơ đăng ký tuyển chọn.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có kết quả họp Hội đồng tuyển chọn, Ủy ban nhân dân cấp tỉnh hoặc cơ quan, đơn vị được Ủy ban nhân dân cấp tỉnh phân cấp/ủy quyền xem xét, thông báo kết quả tuyển chọn.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có thông báo kết quả tuyển chọn, tổ chức chủ trì và chủ nhiệm nhiệm vụ trúng tuyển có trách nhiệm hoàn thiện thuyết minh nhiệm vụ theo kết luận của Hội đồng tuyển chọn, báo cáo tiếp thu, giải trình các ý kiến kết luận của Hội đồng tuyển chọn và nộp tài liệu quy định tại điểm d khoản 1 Điều 15 Thông tư số 09/2024/TT-BKHCN và các tài liệu liên quan khác gửi về Ủy ban nhân dân cấp tỉnh hoặc cơ quan, đơn vị được Ủy ban nhân dân cấp tỉnh phân cấp/ủy quyền để tổ chức thẩm định kinh phí.</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Sau khi nhận được hồ sơ đã hoàn thiện theo kết luận của Tổ thẩm định kinh phí và ý kiến của chuyên gia tư vấn độc lập (nếu có), Ủy ban nhân dân cấp tỉnh hoặc cơ quan, đơn vị được Ủy ban nhân dân cấp tỉnh phân cấp/ủy quyền xem xét, ký Quyết định phê duyệt tổ chức chủ trì, chủ nhiệm nhiệm vụ, kinh phí, phương thức khoán chi và thời gian thực hiện nhiệm vụ.</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khi có quyết định phê duyệt, Ủy ban nhân dân cấp tỉnh hoặc cơ quan, đơn vị được Ủy ban nhân dân cấp tỉnh phân cấp/ủy quyền có trách nhiệm thông báo công khai kết quả tuyển chọn và đăng tải ít nhất 45 ngày trên cổng thông tin điện tử của cơ quan, đơn vị mình hoặc phương tiện thông tin đại chúng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Kết thúc thời hạn nhận hồ sơ đăng ký tuyển chọn trong thời hạn 10 ngày, Ủy ban nhân dân cấp tỉnh hoặc cơ quan, đơn vị được Ủy ban nhân dân cấp tỉnh phân cấp/ủy quyền tiến hành mở, kiểm tra và xác nhận tính hợp lệ của hồ sơ đăng ký tuyển chọn.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có kết quả họp Hội đồng tuyển chọn, Ủy ban nhân dân cấp tỉnh hoặc cơ quan, đơn vị được Ủy ban nhân dân cấp tỉnh phân cấp/ủy quyền xem xét, thông báo kết quả tuyển chọn.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có thông báo kết quả tuyển chọn, tổ chức chủ trì và chủ nhiệm nhiệm vụ trúng tuyển có trách nhiệm hoàn thiện thuyết minh nhiệm vụ theo kết luận của Hội đồng tuyển chọn, báo cáo tiếp thu, giải trình các ý kiến kết luận của Hội đồng tuyển chọn và nộp tài liệu quy định tại điểm d khoản 1 Điều 15 Thông tư số 09/2024/TT-BKHCN và các tài liệu liên quan khác gửi về Ủy ban nhân dân cấp tỉnh hoặc cơ quan, đơn vị được Ủy ban nhân dân cấp tỉnh phân cấp/ủy quyền để tổ chức thẩm định kinh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Sau khi nhận được hồ sơ đã hoàn thiện theo kết luận của Tổ thẩm định kinh phí và ý kiến của chuyên gia tư vấn độc lập (nếu có), Ủy ban nhân dân cấp tỉnh hoặc cơ quan, đơn vị được Ủy ban nhân dân cấp tỉnh phân cấp/ủy quyền xem xét, ký Quyết định phê duyệt tổ chức chủ trì, chủ nhiệm nhiệm vụ, kinh phí, phương thức khoán chi và thời gian thực hiện nhiệm vụ.</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khi có quyết định phê duyệt, Ủy ban nhân dân cấp tỉnh hoặc cơ quan, đơn vị được Ủy ban nhân dân cấp tỉnh phân cấp/ủy quyền có trách nhiệm thông báo công khai kết quả tuyển chọn và đăng tải ít nhất 45 ngày trên cổng thông tin điện tử của cơ quan, đơn vị mình hoặc phương tiện thông tin đại chúng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Kết thúc thời hạn nhận hồ sơ đăng ký tuyển chọn trong thời hạn 10 ngày, Ủy ban nhân dân cấp tỉnh hoặc cơ quan, đơn vị được Ủy ban nhân dân cấp tỉnh phân cấp/ủy quyền tiến hành mở, kiểm tra và xác nhận tính hợp lệ của hồ sơ đăng ký tuyển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10 ngày kể từ ngày có kết quả họp Hội đồng tuyển chọn, Ủy ban nhân dân cấp tỉnh hoặc cơ quan, đơn vị được Ủy ban nhân dân cấp tỉnh phân cấp/ủy quyền xem xét, thông báo kết quả tuyển chọn.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ngày có thông báo kết quả tuyển chọn, tổ chức chủ trì và chủ nhiệm nhiệm vụ trúng tuyển có trách nhiệm hoàn thiện thuyết minh nhiệm vụ theo kết luận của Hội đồng tuyển chọn, báo cáo tiếp thu, giải trình các ý kiến kết luận của Hội đồng tuyển chọn và nộp tài liệu quy định tại điểm d khoản 1 Điều 15 Thông tư số 09/2024/TT-BKHCN và các tài liệu liên quan khác gửi về Ủy ban nhân dân cấp tỉnh hoặc cơ quan, đơn vị được Ủy ban nhân dân cấp tỉnh phân cấp/ủy quyền để tổ chức thẩm định kinh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Sau khi nhận được hồ sơ đã hoàn thiện theo kết luận của Tổ thẩm định kinh phí và ý kiến của chuyên gia tư vấn độc lập (nếu có), Ủy ban nhân dân cấp tỉnh hoặc cơ quan, đơn vị được Ủy ban nhân dân cấp tỉnh phân cấp/ủy quyền xem xét, ký Quyết định phê duyệt tổ chức chủ trì, chủ nhiệm nhiệm vụ, kinh phí, phương thức khoán chi và thời gian thực hiện nhiệm vụ.</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15 ngày kể từ khi có quyết định phê duyệt, Ủy ban nhân dân cấp tỉnh hoặc cơ quan, đơn vị được Ủy ban nhân dân cấp tỉnh phân cấp/ủy quyền có trách nhiệm thông báo công khai kết quả tuyển chọn và đăng tải ít nhất 45 ngày trên cổng thông tin điện tử của cơ quan, đơn vị mình hoặc phương tiện thông tin đại chúng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Cơ quan, tổ chức, cá nhân gửi đề xuất nhiệm vụ tới  Ủy ban nhân dân cấp tỉnh hoặc cơ quan, đơn vị được Ủy ban nhân dân cấp tỉnh phân cấp/ủy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chủ trì thực hiện nhiệm vụ</w:t>
            </w:r>
          </w:p>
        </w:tc>
        <w:tc>
          <w:p/>
          <w:p>
            <w:pPr>
              <w:spacing w:after="0" w:before="0" w:lineRule="auto" w:line="276"/>
              <w:jc w:val="left"/>
            </w:pPr>
            <w:r>
              <w:rPr>
                <w:rFonts w:ascii="Times New Roman" w:hAnsi="Times New Roman" w:cs="Times New Roman" w:eastAsia="Times New Roman"/>
                <w:b w:val="false"/>
                <w:sz w:val="26"/>
              </w:rPr>
              <w:t>III.01-DON.docx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các tài liệu chứng minh tư cách pháp nhân của tổ chức theo quy định pháp luật (Quyết định thành lập/Giấy chứng nhận đăng ký doanh nghiệp của tổ chức chủ trì/Điều lệ hoạt động của tổ chức chủ trì hoặc giấy tờ chứng minh tư cách pháp nhân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Thuyết minh nhiệm vụ khoa học và công nghệ</w:t>
            </w:r>
          </w:p>
        </w:tc>
        <w:tc>
          <w:p/>
          <w:p>
            <w:pPr>
              <w:spacing w:after="0" w:before="0" w:lineRule="auto" w:line="276"/>
              <w:jc w:val="left"/>
            </w:pPr>
            <w:r>
              <w:rPr>
                <w:rFonts w:ascii="Times New Roman" w:hAnsi="Times New Roman" w:cs="Times New Roman" w:eastAsia="Times New Roman"/>
                <w:b w:val="false"/>
                <w:sz w:val="26"/>
              </w:rPr>
              <w:t>III.06-07-08.docx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Tóm tắt hoạt động khoa học và công nghệ của tổ chức đăng ký chủ trì nhiệm vụ;</w:t>
            </w:r>
          </w:p>
        </w:tc>
        <w:tc>
          <w:p/>
          <w:p>
            <w:pPr>
              <w:spacing w:after="0" w:before="0" w:lineRule="auto" w:line="276"/>
              <w:jc w:val="left"/>
            </w:pPr>
            <w:r>
              <w:rPr>
                <w:rFonts w:ascii="Times New Roman" w:hAnsi="Times New Roman" w:cs="Times New Roman" w:eastAsia="Times New Roman"/>
                <w:b w:val="false"/>
                <w:sz w:val="26"/>
              </w:rPr>
              <w:t>III.02.docx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Lý lịch khoa học của cá nhân đăng ký chủ nhiệm, các thành viên thực hiện chính và thư ký khoa học;</w:t>
            </w:r>
          </w:p>
        </w:tc>
        <w:tc>
          <w:p/>
          <w:p>
            <w:pPr>
              <w:spacing w:after="0" w:before="0" w:lineRule="auto" w:line="276"/>
              <w:jc w:val="left"/>
            </w:pPr>
            <w:r>
              <w:rPr>
                <w:rFonts w:ascii="Times New Roman" w:hAnsi="Times New Roman" w:cs="Times New Roman" w:eastAsia="Times New Roman"/>
                <w:b w:val="false"/>
                <w:sz w:val="26"/>
              </w:rPr>
              <w:t>III.03.docx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Lý lịch khoa học chuyên gia trong nước, chuyên gia nước ngoài (trong trường hợp có chuyên gia tham gia thực hiện);</w:t>
            </w:r>
          </w:p>
        </w:tc>
        <w:tc>
          <w:p/>
          <w:p>
            <w:pPr>
              <w:spacing w:after="0" w:before="0" w:lineRule="auto" w:line="276"/>
              <w:jc w:val="left"/>
            </w:pPr>
            <w:r>
              <w:rPr>
                <w:rFonts w:ascii="Times New Roman" w:hAnsi="Times New Roman" w:cs="Times New Roman" w:eastAsia="Times New Roman"/>
                <w:b w:val="false"/>
                <w:sz w:val="26"/>
              </w:rPr>
              <w:t>III.04.docx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xác nhận phối hợp thực hiện của các tổ chức phối hợp thực hiện nhiệm vụ (nếu có);</w:t>
            </w:r>
          </w:p>
        </w:tc>
        <w:tc>
          <w:p/>
          <w:p>
            <w:pPr>
              <w:spacing w:after="0" w:before="0" w:lineRule="auto" w:line="276"/>
              <w:jc w:val="left"/>
            </w:pPr>
            <w:r>
              <w:rPr>
                <w:rFonts w:ascii="Times New Roman" w:hAnsi="Times New Roman" w:cs="Times New Roman" w:eastAsia="Times New Roman"/>
                <w:b w:val="false"/>
                <w:sz w:val="26"/>
              </w:rPr>
              <w:t>III.05.docx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Đối với dự án khoa học và công nghệ, dự án sản xuất thử nghiệm có yêu cầu vốn đối ứng ngoài ngân sách nhà nước phải có văn bản chứng minh khả năng bố trí, huy động vốn ngoài ngân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(9) Báo giá thiết bị, nguyên vật liệu chính cần mua sắm, dịch vụ cần thuê để thực hiện nhiệm vụ còn hiệu lực (nếu có), thời gian báo giá không quá 90 ngày tính đến thời điểm nộp hồ sơ thẩm định kinh phí (Tài liệu này chỉ nộp trong trường hợp hồ sơ được Hội đồng tư vấn tuyển chọn kiến nghị trúng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Tài liệu liên quan khác trong trường hợp tổ chức, cá nhân đăng ký tham gia tuyển chọn thấy cần thiết bổ sung làm tăng tính thuyết phục của hồ sơ hoặc đơn vị quản lý cần làm rõ thông tin trong quá trình tuyển chọn;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chuyên môn về khoa học và công nghệ thuộc UBND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tổ chức chủ trì, chủ nhiệm nhiệm vụ, kinh phí, phương thức khoán chi và thời gian thực hiện nhiệm vụ khoa học và công nghệ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09/2024/TT-BKHCN</w:t>
            </w:r>
          </w:p>
        </w:tc>
        <w:tc>
          <w:p/>
          <w:p>
            <w:pPr>
              <w:spacing w:after="0" w:before="0" w:lineRule="auto" w:line="276"/>
              <w:jc w:val="left"/>
            </w:pPr>
            <w:r>
              <w:rPr>
                <w:rFonts w:ascii="Times New Roman" w:hAnsi="Times New Roman" w:cs="Times New Roman" w:eastAsia="Times New Roman"/>
                <w:b w:val="false"/>
                <w:sz w:val="26"/>
              </w:rPr>
              <w:t>Thông tư quy định quản lý nhiệm vụ khoa học và công nghệ cấp tỉnh, cấp cơ sở sử dụng ngân sách nhà nước</w:t>
            </w:r>
          </w:p>
        </w:tc>
        <w:tc>
          <w:p/>
          <w:p>
            <w:pPr>
              <w:spacing w:after="0" w:before="0" w:lineRule="auto" w:line="276"/>
              <w:jc w:val="left"/>
            </w:pPr>
            <w:r>
              <w:rPr>
                <w:rFonts w:ascii="Times New Roman" w:hAnsi="Times New Roman" w:cs="Times New Roman" w:eastAsia="Times New Roman"/>
                <w:b w:val="false"/>
                <w:sz w:val="26"/>
              </w:rPr>
              <w:t>27-12-2024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tổ chức: 
1.1. Tổ chức có tư cách pháp nhân, chức năng, nhiệm vụ, hoạt động phù hợp với lĩnh vực chuyên môn của nhiệm vụ có quyền đăng ký tham gia tuyển chọn thực hiện nhiệm vụ. 
1.2. Tổ chức thuộc một trong các trường hợp sau đây sẽ không đủ điều kiện đăng ký tham gia tuyển chọn chủ trì nhiệm vụ:
- Tại thời điểm hết hạn nộp hồ sơ đăng ký tham gia tuyển chọn chưa hoàn thành việc đăng ký, giao nộp, lưu giữ các kết quả thực hiện nhiệm vụ khoa học và công nghệ sử dụng ngân sách nhà nước đã được nghiệm thu theo quy định; 
 - Tại thời điểm hết hạn nộp hồ sơ đăng ký tham gia tuyển chọn chưa nộp hồ sơ đề nghị đánh giá nghiệm thu nhiệm vụ khoa học và công nghệ có sử dụng ngân sách nhà nước do mình chủ trì đã đến thời hạn nghiệm thu theo quy định;
- Tại thời điểm hết hạn nộp hồ sơ đăng ký tham gia tuyển chọn chưa hoàn trả đầy đủ kinh phí phải thu hồi theo hợp đồng thực hiện nhiệm vụ khoa học và công nghệ các cấp có sử dụng ngân sách nhà nước đã ký;
- Có sai phạm dẫn đến bị đình chỉ thực hiện nhiệm vụ khoa học và công nghệ sử dụng ngân sách nhà nước thì không được đăng ký tham gia tuyển chọn trong thời gian 01 năm kể từ khi có quyết định đình chỉ của cơ quan có thẩm quyền.
2) Đối với cá nhân: 
2.1. Cá nhân đăng ký chủ nhiệm nhiệm vụ phải đáp ứng đồng thời các yêu cầu:
- Có trình độ, năng lực chuyên môn và kinh nghiệm làm việc trong lĩnh vực phù hợp với nội dung nhiệm vụ khoa học và công nghệ;
- Có khả năng và bảo đảm đủ thời gian để tổ chức thực hiện nhiệm vụ.
2.2. Cá nhân có sai phạm dẫn đến bị đình chỉ thực hiện nhiệm vụ khoa học và công nghệ khác do mình làm chủ nhiệm thì không đủ điều kiện tham gia đăng ký chủ nhiệm nhiệm vụ trong thời gian 01 năm kể từ khi có quyết định của cơ quan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đăng ký tham gia tuyển chọn nhiệm vụ khoa học và công nghệ cấp tỉnh sử dụng ngân sách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2026-05-24T16:12:23Z</dcterms:created>
  <dc:creator>Apache POI</dc:creator>
</cp:coreProperties>
</file>