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543/QĐ-NHPT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vay tín dụng đầu tư của Nhà nước/Miễn giảm lãi tiền vay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Tín dụng của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Tại Chi nhánh:
Bước 1. Tiếp nhận hồ sơ: 
Khách hàng (trừ trường hợp Khách hàng bị giải thể, phá sản, bị mất năng lực hành vi dân sự, chết, mất tích, khoản vay không còn người nhận nợ) gửi hồ sơ đề nghị miễn, giảm lãi tiền vay đến Chi nhánh NHPT (qua Bộ phận văn thư). 
Giám đốc Chi nhánh giao Phòng Tín dụng kiểm tra tính hợp lệ, đầy đủ của hồ sơ. Trường hợp hồ sơ chưa đầy đủ, hợp lệ, Phòng Tín dụng báo cáo Giám đốc Chi nhánh có văn bản yêu cầu Khách hàng bổ sung hồ sơ theo quy định.
Bước 2. Rà soát hồ sơ: 
Phòng Tín dụng kiểm tra, rà soát hồ sơ, đồng thời lấy ý kiến tham gia của các Phòng có liên quan (nếu cần thiết). Phòng Tín dụng tổng hợp ý kiến, lập Tờ trình/Báo cáo đề xuất về việc miễn, giảm lãi tiền vay đối với Khách hàng/dự án trình Giám đốc Chi nhánh ký gửi Trụ sở chính.</w:t>
      </w:r>
    </w:p>
    <w:p>
      <w:pPr>
        <w:spacing w:after="0" w:before="0" w:lineRule="auto" w:line="276"/>
        <w:jc w:val="both"/>
      </w:pPr>
      <w:r>
        <w:rPr>
          <w:rFonts w:ascii="Times New Roman" w:hAnsi="Times New Roman" w:cs="Times New Roman" w:eastAsia="Times New Roman"/>
          <w:b w:val="false"/>
          <w:sz w:val="26"/>
        </w:rPr>
        <w:t>Tại Trụ sở chính:
Bước 1. Ban Tín dụng 1 tiếp nhận hồ sơ (qua Văn phòng), kiểm tra tính đầy đủ của danh mục hồ sơ. 
Bước 2. Trường hợp hồ sơ không đầy đủ theo quy định, Ban Tín dụng 1 trình Lãnh đạo NHPT ký văn bản yêu cầu Chi nhánh bổ sung hồ sơ theo quy định.
Trường hợp đầy đủ hồ sơ theo quy định, Ban Tín dụng 1 lấy ý kiến tham gia Ban Tài chính kế toán, Trung tâm Xử lý nợ và các đơn vị liên quan khác (nếu cần thiết).
Bước 3. Sau khi các đơn vị gửi ý kiến, Ban Tín dụng 1 tổng hợp, lập tờ trình báo cáo Tổng Giám đốc xem xét để ký trình báo cáo Hội đồng quản trị.
Bước 4. Trên cơ sở ý kiến chỉ đạo bằng văn bản của Hội đồng quản trị về việc chấp thuận/hoặc không chấp thuận việc miễn, giảm lãi tiền vay cho dự án, Tổng Giám đốc ký văn bản gửi Chi nhánh để triển khai thực hiện các bước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30 ngày là thời hạn dự kiến thực hiện. Thời hạn giải quyết có thể tăng/giảm số ngày giải quyết tùy theo từng trường hợp cụ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đề nghị miễn, giảm lãi tiền vay (trừ trường hợp Khách hàng bị giải thể, phá sản, mất năng lực hành vi dân sự, chết, mất tích; các khoản vay không còn người nhận nợ):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miễn, giảm lãi tiền vay của Khách hàng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sản xuất kinh doanh của dự án, báo cáo tài chính theo quy định của pháp luật của Khách hàng 02 năm liền kề thời điểm đề nghị miễn, giảm lãi tiền vay (trừ dự án nhận bàn giao từ thời kỳ Quỹ Hỗ trợ phát triển trở về trước chỉ còn dư nợ lãi)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Khế ước nhận nợ - Bản sao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đối chiếu nợ vay (gốc, lãi tiền vay) đến thời điểm đề nghị miễn, giảm lãi tiền vay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sản xuất kinh doanh và phương án trả nợ vay còn lại sau khi được miễn, giảm lãi tiền vay của Khách hàng (trừ trường hợp dự án nhận bàn giao từ thời kỳ Quỹ Hỗ trợ phát triển trở về trước chỉ còn dư nợ lãi)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tài liệu chứng minh khác (nếu có) bổ sung theo yêu cầu của NHPT tùy từng trường hợp cụ thể -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của Chi nhánh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II. Hồ sơ đề nghị miễn, giảm lãi tiền vay đối với trường hợp Khách hàng bị giải thể, phá sản, mất năng lực hành vi dân sự, chết, mất tích; các khoản vay không còn người nhận nợ,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Chi nhánh kèm theo các tài liệu sau: Hợp đồng tín dụng, Hợp đồng bảo đảm, Khế ước nhận nợ, kết quả phân loại nợ của Chi nhánh và các tài liệu xác nhận Khách hàng thuộc đối tượng này như sau: Trường hợp Khách hàng bị giải thể, bổ sung một trong các văn bản sau: Quyết định giải thể của cấp có thẩm quyền theo quy định của pháp luật, Quyết định (văn bản) thu hồi Giấy chứng nhận đăng ký kinh doanh hoặc giải thể bắt buộc đối với doanh nghiệp của Cơ quan đăng ký kinh doanh (Bản chính hoặc bản sao có chứng thực). Trường hợp Khách hàng bị phá sản: Quyết định tuyên bố bị phá sản hoặc Quyết định đình chỉ thi hành quyết định tuyên bố phá sản của Cơ quan thi hành án (Bản chính hoặc bản sao có chứng thực). Trường hợp Khách hàng là cá nhân bị mất năng lực hành vi dân sự: Quyết định tuyên bố người bị mất năng lực hành vi dân sự của Toà án có thẩm quyền (Bản chính hoặc bản sao có chứng thực).                                                                                                       Tài liệu chứng minh: (i) Dự án đã xử lý hết tài sản bảo đảm; (ii) Khoản vay không còn người nhận nợ đối với trường hợp Dự án đã xử lý hết tài sản bảo đảm; Các khoản vay không còn người nhận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01 bộ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phát triển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phát triển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Sở Giao dịch/Chi nhánh/Chi nhánh Khu vực Ngân hàng Phát triển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1:Công văn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w:t>
            </w:r>
          </w:p>
        </w:tc>
        <w:tc>
          <w:p/>
          <w:p>
            <w:pPr>
              <w:spacing w:after="0" w:before="0" w:lineRule="auto" w:line="276"/>
              <w:jc w:val="left"/>
            </w:pPr>
            <w:r>
              <w:rPr>
                <w:rFonts w:ascii="Times New Roman" w:hAnsi="Times New Roman" w:cs="Times New Roman" w:eastAsia="Times New Roman"/>
                <w:b w:val="false"/>
                <w:sz w:val="26"/>
              </w:rPr>
              <w:t>Nghị định số 32/2017/NĐ-CP ngày 31/3/2017 của Chính phủ về tín dụng đầu tư của Nhà nước</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78</w:t>
            </w:r>
          </w:p>
        </w:tc>
        <w:tc>
          <w:p/>
          <w:p>
            <w:pPr>
              <w:spacing w:after="0" w:before="0" w:lineRule="auto" w:line="276"/>
              <w:jc w:val="left"/>
            </w:pPr>
            <w:r>
              <w:rPr>
                <w:rFonts w:ascii="Times New Roman" w:hAnsi="Times New Roman" w:cs="Times New Roman" w:eastAsia="Times New Roman"/>
                <w:b w:val="false"/>
                <w:sz w:val="26"/>
              </w:rPr>
              <w:t>Nghị định số 78/2023/NĐ-CP ngày 07/11/2023 của Chính phủ sửa đổi, bổ sung một số điều của Nghị định số 32/2017/NĐ-CP ngày 31/3/2017 của Chính phủ về tín dụng đầu tư của Nhà nước</w:t>
            </w:r>
          </w:p>
        </w:tc>
        <w:tc>
          <w:p/>
          <w:p>
            <w:pPr>
              <w:spacing w:after="0" w:before="0" w:lineRule="auto" w:line="276"/>
              <w:jc w:val="left"/>
            </w:pPr>
            <w:r>
              <w:rPr>
                <w:rFonts w:ascii="Times New Roman" w:hAnsi="Times New Roman" w:cs="Times New Roman" w:eastAsia="Times New Roman"/>
                <w:b w:val="false"/>
                <w:sz w:val="26"/>
              </w:rPr>
              <w:t>07-11-2023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Khách hàng thuộc một trong các trường hợp sau:
- Khách hàng gặp khó khăn về tài chính dẫn đến không có khả năng trả nợ đầy đủ cho NHPT theo hợp đồng tín dụng đã ký; Việc miễn, giảm lãi tiền vay tạo điều kiện để Khách hàng trả được nợ cho NHPT.
- Khách hàng có dự án thuộc nhóm nợ xấu, cần thiết phải áp dụng miễn, giảm lãi tiền vay.
- Khách hàng bị giải thể, phá sản, mất năng lực hành vi dân sự, chết, mất tích; Dự án đã xử lý hết tài sản bảo đảm; Các khoản vay không còn người nhận nợ.
- Các trường hợp khác theo đề xuất của Tổng Giám đốc.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2026-05-05T15:52:16Z</dcterms:created>
  <dc:creator>Apache POI</dc:creator>
</cp:coreProperties>
</file>