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định nhiệm vụ khoa học và công nghệ cấp cơ sở sử dụng ngân sách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Cơ quan, tổ chức, cá nhân gửi đề xuất nhiệm vụ tới Cơ quan, đơn vị quản lý nhiệm vụ khoa học và công nghệ cấp cơ sở sử dụng ngân sách nhà nước (sau đây viết tắt là cơ quan, đơn vị cấp cơ sở).</w:t>
      </w:r>
    </w:p>
    <w:p>
      <w:pPr>
        <w:spacing w:after="0" w:before="0" w:lineRule="auto" w:line="276"/>
        <w:jc w:val="both"/>
      </w:pPr>
      <w:r>
        <w:rPr>
          <w:rFonts w:ascii="Times New Roman" w:hAnsi="Times New Roman" w:cs="Times New Roman" w:eastAsia="Times New Roman"/>
          <w:b w:val="false"/>
          <w:sz w:val="26"/>
        </w:rPr>
        <w:t>Bước 1: Gửi hồ sơ đề xuất nhiệm vụ
Cơ quan, tổ chức, cá nhân gửi đề xuất nhiệm vụ tới Cơ quan, đơn vị quản lý nhiệm vụ khoa học và công nghệ cấp cơ sở sử dụng ngân sách nhà nước (sau đây viết tắt là cơ quan, đơn vị cấp cơ sở).</w:t>
      </w:r>
    </w:p>
    <w:p>
      <w:pPr>
        <w:spacing w:after="0" w:before="0" w:lineRule="auto" w:line="276"/>
        <w:jc w:val="both"/>
      </w:pPr>
      <w:r>
        <w:rPr>
          <w:rFonts w:ascii="Times New Roman" w:hAnsi="Times New Roman" w:cs="Times New Roman" w:eastAsia="Times New Roman"/>
          <w:b w:val="false"/>
          <w:sz w:val="26"/>
        </w:rPr>
        <w:t>Bước 2: Tổng hợp danh mục đề xuất nhiệm vụ
Cơ quan, đơn vị cấp cơ sở tổ chức rà soát, tổng hợp các đề xuất nhiệm vụ (biểu mẫu kèm theo - Mẫu I.04-THĐX); thực hiện tra cứu thông tin các nhiệm vụ khoa học và công nghệ đã và đang thực hiện trên địa bàn có liên quan đến nhiệm vụ được đề xuất (biểu mẫu kèm theo - Mẫu I.05-KQ.TCTT).</w:t>
      </w:r>
    </w:p>
    <w:p>
      <w:pPr>
        <w:spacing w:after="0" w:before="0" w:lineRule="auto" w:line="276"/>
        <w:jc w:val="both"/>
      </w:pPr>
      <w:r>
        <w:rPr>
          <w:rFonts w:ascii="Times New Roman" w:hAnsi="Times New Roman" w:cs="Times New Roman" w:eastAsia="Times New Roman"/>
          <w:b w:val="false"/>
          <w:sz w:val="26"/>
        </w:rPr>
        <w:t>Bước 3: Thành lập Hội đồng tư vấn xác định nhiệm vụ hoặc lựa chọn chuyên gia tư vấn độc lập để xác định danh mục nhiệm vụ KH&amp;CN cấp cơ sở
Thủ trưởng cơ quan, đơn vị cấp cơ sở quyết định thành lập, quy định số lượng thành viên Hội đồng tư vấn xác định nhiệm vụ hoặc lựa chọn chuyên gia tư vấn độc lập để xác định danh mục nhiệm vụ KH&amp;CN cấp cơ sở.</w:t>
      </w:r>
    </w:p>
    <w:p>
      <w:pPr>
        <w:spacing w:after="0" w:before="0" w:lineRule="auto" w:line="276"/>
        <w:jc w:val="both"/>
      </w:pPr>
      <w:r>
        <w:rPr>
          <w:rFonts w:ascii="Times New Roman" w:hAnsi="Times New Roman" w:cs="Times New Roman" w:eastAsia="Times New Roman"/>
          <w:b w:val="false"/>
          <w:sz w:val="26"/>
        </w:rPr>
        <w:t>Bước 4: Tổ chức họp Hội đồng tư vấn xác định nhiệm vụ hoặc xin ý kiến chuyên gia tư vấn độc lập để xác định danh mục nhiệm vụ
Cơ quan, đơn vị cấp cơ sở tổ chức họp Hội đồng tư vấn xác định nhiệm vụ hoặc gửi hồ sơ xin ý kiến chuyên gia tư vấn độc lập để xác định danh mục nhiệm vụ KH&amp;CN cấp cơ sở.</w:t>
      </w:r>
    </w:p>
    <w:p>
      <w:pPr>
        <w:spacing w:after="0" w:before="0" w:lineRule="auto" w:line="276"/>
        <w:jc w:val="both"/>
      </w:pPr>
      <w:r>
        <w:rPr>
          <w:rFonts w:ascii="Times New Roman" w:hAnsi="Times New Roman" w:cs="Times New Roman" w:eastAsia="Times New Roman"/>
          <w:b w:val="false"/>
          <w:sz w:val="26"/>
        </w:rPr>
        <w:t>Bước 5: Trình hồ sơ phê duyệt danh mục nhiệm vụ đề xuất đặt hàng
Sau khi có kết quả tư vấn xác định danh mục nhiệm vụ khoa học và công nghệ, thủ trưởng cơ quan, đơn vị cấp cơ sở xem xét, quyết định phê duyệt theo thẩm quyền hoặc trình cấp có thẩm quyền phê duyệt danh mục nhiệm vụ khoa học và công nghệ cấp cơ sở (biểu mẫu kèm theo).</w:t>
      </w:r>
    </w:p>
    <w:p>
      <w:pPr>
        <w:spacing w:after="0" w:before="0" w:lineRule="auto" w:line="276"/>
        <w:jc w:val="both"/>
      </w:pPr>
      <w:r>
        <w:rPr>
          <w:rFonts w:ascii="Times New Roman" w:hAnsi="Times New Roman" w:cs="Times New Roman" w:eastAsia="Times New Roman"/>
          <w:b w:val="false"/>
          <w:sz w:val="26"/>
        </w:rPr>
        <w:t>Bước 6: Thông báo danh mục nhiệm vụ KH&amp;CN cấp cơ sở để tuyển chọn
Cơ quan, đơn vị cấp cơ sở thông báo công khai danh mục nhiệm vụ cấp cơ sở để tuyển chọn tổ chức chủ trì, cá nhân chủ nhiệm nhiệm vụ tại cơ quan, đơn vị hoặc trên phương tiện thông tin đại chúng trong thời hạn 15 ngày để tổ chức, cá nhân chuẩn bị hồ sơ đăng ký tham gia tuyển chọn.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tổ chức, cá nhân gửi đề xuất nhiệm vụ tới Cơ quan, đơn vị quản lý nhiệm vụ khoa học và công nghệ cấp cơ sở sử dụng ngân sách nhà nước.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đơn vị cấp cơ sở tổ chức rà soát, tổng hợp các đề xuất nhiệm vụ (biểu mẫu kèm theo - Mẫu I.04-THĐX); thực hiện tra cứu thông tin các nhiệm vụ khoa học và công nghệ đã và đang thực hiện trên địa bàn có liên quan đến nhiệm vụ được đề xuất (biểu mẫu kèm theo - Mẫu I.05-KQ.TCTT).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Thủ trưởng cơ quan, đơn vị cấp cơ sở quyết định thành lập, quy định số lượng thành viên Hội đồng tư vấn xác định nhiệm vụ hoặc lựa chọn chuyên gia tư vấn độc lập để xác định danh mục nhiệm vụ KH&amp;CN cấp cơ sở</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đơn vị cấp cơ sở tổ chức họp Hội đồng tư vấn xác định nhiệm vụ hoặc gửi hồ sơ xin ý kiến chuyên gia tư vấn độc lập để xác định danh mục nhiệm vụ KH&amp;CN cấp cơ sở</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Sau khi có kết quả tư vấn xác định danh mục nhiệm vụ khoa học và công nghệ, thủ trưởng cơ quan, đơn vị cấp cơ sở xem xét, quyết định phê duyệt theo thẩm quyền hoặc trình cấp có thẩm quyền phê duyệt danh mục nhiệm vụ khoa học và công nghệ cấp cơ sở (biểu mẫu kèm theo).</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đơn vị cấp cơ sở thông báo công khai danh mục nhiệm vụ cấp cơ sở để tuyển chọn tổ chức chủ trì, cá nhân chủ nhiệm nhiệm vụ tại cơ quan, đơn vị hoặc trên phương tiện thông tin đại chúng trong thời hạn 15 ngày để tổ chức, cá nhân chuẩn bị hồ sơ đăng ký tham gia tuyển chọn.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tổ chức, cá nhân gửi đề xuất nhiệm vụ tới Cơ quan, đơn vị quản lý nhiệm vụ khoa học và công nghệ cấp cơ sở sử dụng ngân sách nhà nước.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đơn vị cấp cơ sở tổ chức rà soát, tổng hợp các đề xuất nhiệm vụ (biểu mẫu kèm theo - Mẫu I.04-THĐX); thực hiện tra cứu thông tin các nhiệm vụ khoa học và công nghệ đã và đang thực hiện trên địa bàn có liên quan đến nhiệm vụ được đề xuất (biểu mẫu kèm theo - Mẫu I.05-KQ.TCTT).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Thủ trưởng cơ quan, đơn vị cấp cơ sở quyết định thành lập, quy định số lượng thành viên Hội đồng tư vấn xác định nhiệm vụ hoặc lựa chọn chuyên gia tư vấn độc lập để xác định danh mục nhiệm vụ KH&amp;CN cấp cơ sở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đơn vị cấp cơ sở tổ chức họp Hội đồng tư vấn xác định nhiệm vụ hoặc gửi hồ sơ xin ý kiến chuyên gia tư vấn độc lập để xác định danh mục nhiệm vụ KH&amp;CN cấp cơ sở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Sau khi có kết quả tư vấn xác định danh mục nhiệm vụ khoa học và công nghệ, thủ trưởng cơ quan, đơn vị cấp cơ sở xem xét, quyết định phê duyệt theo thẩm quyền hoặc trình cấp có thẩm quyền phê duyệt danh mục nhiệm vụ khoa học và công nghệ cấp cơ sở (biểu mẫu kèm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đơn vị cấp cơ sở thông báo công khai danh mục nhiệm vụ cấp cơ sở để tuyển chọn tổ chức chủ trì, cá nhân chủ nhiệm nhiệm vụ tại cơ quan, đơn vị hoặc trên phương tiện thông tin đại chúng trong thời hạn 15 ngày để tổ chức, cá nhân chuẩn bị hồ sơ đăng ký tham gia tuyển chọn.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Cơ quan, tổ chức, cá nhân gửi đề xuất nhiệm vụ tới Cơ quan, đơn vị quản lý nhiệm vụ khoa học và công nghệ cấp cơ sở sử dụng ngân sách nhà nước (sau đây viết tắt là cơ quan, đơn vị cấp cơ sở).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xuất nhiệm vụ cấp cơ sở</w:t>
            </w:r>
          </w:p>
        </w:tc>
        <w:tc>
          <w:p/>
          <w:p>
            <w:pPr>
              <w:spacing w:after="0" w:before="0" w:lineRule="auto" w:line="276"/>
              <w:jc w:val="left"/>
            </w:pPr>
            <w:r>
              <w:rPr>
                <w:rFonts w:ascii="Times New Roman" w:hAnsi="Times New Roman" w:cs="Times New Roman" w:eastAsia="Times New Roman"/>
                <w:b w:val="false"/>
                <w:sz w:val="26"/>
              </w:rPr>
              <w:t>PDXCS-.DEXUAT.docx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trưởng, Thủ trưởng cơ quan ngang bộ,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mục nhiệm vụ khoa học và công nghệ cấp cơ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09/2024/TT-BKHCN</w:t>
            </w:r>
          </w:p>
        </w:tc>
        <w:tc>
          <w:p/>
          <w:p>
            <w:pPr>
              <w:spacing w:after="0" w:before="0" w:lineRule="auto" w:line="276"/>
              <w:jc w:val="left"/>
            </w:pPr>
            <w:r>
              <w:rPr>
                <w:rFonts w:ascii="Times New Roman" w:hAnsi="Times New Roman" w:cs="Times New Roman" w:eastAsia="Times New Roman"/>
                <w:b w:val="false"/>
                <w:sz w:val="26"/>
              </w:rPr>
              <w:t>Thông tư quy định quản lý nhiệm vụ khoa học và công nghệ cấp tỉnh, cấp cơ sở sử dụng ngân sách nhà nước</w:t>
            </w:r>
          </w:p>
        </w:tc>
        <w:tc>
          <w:p/>
          <w:p>
            <w:pPr>
              <w:spacing w:after="0" w:before="0" w:lineRule="auto" w:line="276"/>
              <w:jc w:val="left"/>
            </w:pPr>
            <w:r>
              <w:rPr>
                <w:rFonts w:ascii="Times New Roman" w:hAnsi="Times New Roman" w:cs="Times New Roman" w:eastAsia="Times New Roman"/>
                <w:b w:val="false"/>
                <w:sz w:val="26"/>
              </w:rPr>
              <w:t>27-12-2024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chung: phù hợp với định hướng, mục tiêu phát triển kinh tế - xã hội của địa phương, đơn vị; giải quyết các vấn đề khoa học và công nghệ của chính cơ quan, tổ chức thuộc tỉnh/thành phố; có tính tiên tiến, khả thi, hiệu quả, phục vụ phát triển ngành, lĩnh vực tại địa phương.
- Yêu cầu đối với đề tài: đáp ứng yêu cầu về cơ sở khoa học và thực tiễn, giải pháp khoa học và công nghệ phục vụ công tác quản lý, yêu cầu phát triển của các sở, ban, ngành, cơ quan, đơn vị, doanh nghiệp trong tỉnh/thành phố.
- Yêu cầu đối với dự án: giải quyết được những vấn đề về ứng dụng, chuyển giao công nghệ, quy trình sản xuất, mô hình tiên tiến phục vụ phát triển sản xuất kinh doanh, nâng cao năng suất, chất lượng sản phẩm; nâng cao trình độ công nghệ của cơ quan, đơn vị, doanh nghiệp trong tỉnh/thành phố.</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xác định nhiệm vụ khoa học và công nghệ cấp cơ sở sử dụng ngân sách nhà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2026-05-01T17:55:36Z</dcterms:created>
  <dc:creator>Apache POI</dc:creator>
</cp:coreProperties>
</file>