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2478/QĐ-BXD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xe cơ giới, xe máy chuyên dùng, phụ tùng xe cơ giới sản xuất, lắp ráp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sản xuất nộp hồ sơ đến Cục Đăng kiểm Việt Nam.</w:t>
      </w:r>
    </w:p>
    <w:p>
      <w:pPr>
        <w:spacing w:after="0" w:before="0" w:lineRule="auto" w:line="276"/>
        <w:jc w:val="both"/>
      </w:pPr>
      <w:r>
        <w:rPr>
          <w:rFonts w:ascii="Times New Roman" w:hAnsi="Times New Roman" w:cs="Times New Roman" w:eastAsia="Times New Roman"/>
          <w:b w:val="false"/>
          <w:sz w:val="26"/>
        </w:rPr>
        <w:t>b) Giải quyết TTHC:
- Cục Đăng kiểm Việt Nam tiếp nhận và kiểm tra thành phần hồ sơ. Trường hợp thành phần hồ sơ không đầy đủ theo quy định, Cục Đăng kiểm Việt Nam trả lại hồ sơ trong ngày làm việc đối với trường hợp nộp hồ sơ trực tiếp hoặc trả lại hồ sơ trong vòng 02 ngày làm việc kể từ ngày hồ sơ được tiếp nhận đối với hình thức nộp khác và thông báo lý do để cơ sở sản xuất hoàn thiện lại hồ sơ. Trường hợp hồ sơ đầy đủ theo quy định, Cục Đăng kiểm Việt Nam thực hiện kiểm tra, đánh giá hồ sơ.
- Cục Đăng kiểm Việt Nam thực hiện kiểm tra kết quả đánh giá COP, kiểm tra nội dung hồ sơ trong thời hạn 07 ngày làm việc kể từ ngày hồ sơ được tiếp nhận đủ hồ sơ và cơ sở sản xuất đã nộp đầy đủ các khoản giá dịch vụ, lệ phí theo quy định.
+ Nếu kết quả COP và kết quả kiểm tra hồ sơ đạt yêu cầu, Cục Đăng kiểm Việt Nam cấp chứng nhận kiểu loại sản phẩm;
+ Nếu hồ sơ có nội dung chưa phù hợp hoặc chưa có kết quả COP hoặc có kết quả COP nhưng không phù hợp với kiểu loại sản phẩm, Cục Đăng kiểm Việt Nam thông báo để cơ sở sản xuất bổ sung, hoàn thiện; trường hợp chưa có kết quả đánh giá COP hoặc có kết quả COP nhưng không phù hợp với kiểu loại sản phẩm, cơ sở sản xuất thống nhất thời gian thực hiện để Cục Đăng kiểm Việt Nam thực hiện đánh giá COP theo quy định. Cơ sở sản xuất có trách nhiệm hoàn thiện nội dung hồ sơ chưa phù hợp đã thông báo và gửi lại cho Cục Đăng kiểm Việt Nam. Thời hạn giải quyết được tính lại từ đầu sau khi nhận được hồ sơ do cơ sở sản xuất bổ sung, hoàn thiện.
Cơ sở sản xuất được phép bổ sung, hoàn thiện các nội dung không phù hợp của hồ sơ trong thời hạn tối đa 03 tháng kể từ ngày thông báo lần đầu tiên. Quá thời hạn 03 tháng, Cục Đăng kiểm Việt Nam dừng việc kiểm tra đánh giá hồ sơ, đánh giá COP và thông báo bằng văn bản hoặc qua hệ thống dịch vụ công trực tuyến về việc không cấp chứng nhận kiểu loại sản phẩm.
- Cục Đăng kiểm Việt Nam cấp chứng nhận kiểu loại sản phẩm trong thời hạn 02 ngày làm việc kể từ ngày có kết quả đánh giá COP và kết quả kiểm tra hồ sơ đạt yêu cầu. Giấy chứng nhận chất lượng an toàn kỹ thuật và bảo vệ môi trường kiểu loại sản phẩm (sau đây gọi là Giấy chứng nhận kiểu loại sản phẩm) được cấp có hiệu lực trong thời hạn 36 tháng kể từ ngày cấp. Việc cấp chứng nhận kiểu loại sản phẩm được quy định như sau:
+ Giấy chứng nhận an toàn kỹ thuật và bảo vệ môi trường kiểu loại xe (Giấy chứng nhận kiểu loại xe); phôi Phiếu kiểm tra chất lượng xuất xưởng;
+ Giấy chứng nhận an toàn kỹ thuật và bảo vệ môi trường kiểu loại phụ tùng (Giấy chứng nhận kiểu loại phụ tùng).
- Cơ sở sản xuất nhận kết quả chứng nhận chất lượng an toàn kỹ thuật và bảo vệ môi trường cho kiểu loại sản phẩm trực tiếp tại trụ sở Cục Đăng kiểm Việt Nam hoặc qua hệ thống bưu chính đối với trường hợp cấp chứng nhận chất lượng bản giấy; qua hệ thống dịch vụ công trực tuyến đối với trường hợp cấp chứng nhận chất lượng bản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tra chất lượng an toàn kỹ thuật và bảo vệ môi theo quy định tại Thông tư số 239/2016/TT-BTC ngày 11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 Kiểm tra kết quả đánh giá COP, kiểm tra nội dung hồ sơ: 07 ngày làm việc kể từ ngày hồ sơ được tiếp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theo quy định tại Thông tư số 199/2016/TT-BTC ngày 08/11/2016 và Thông tư số 36/2022/TT-BTC ngày 16/06/2022 của Bộ trưởng Bộ Tài chính.)</w:t>
            </w:r>
          </w:p>
        </w:tc>
        <w:tc>
          <w:p/>
          <w:p>
            <w:pPr>
              <w:spacing w:after="0" w:before="0" w:lineRule="auto" w:line="276"/>
              <w:jc w:val="left"/>
            </w:pPr>
            <w:r>
              <w:rPr>
                <w:rFonts w:ascii="Times New Roman" w:hAnsi="Times New Roman" w:cs="Times New Roman" w:eastAsia="Times New Roman"/>
                <w:b w:val="false"/>
                <w:sz w:val="26"/>
              </w:rPr>
              <w:t>- Cấp chứng nhận kiểu loại sản phẩm: 02 ngày làm việc kể từ ngày có kết quả đánh giá COP và kết quả kiểm tra hồ sơ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tra chất lượng an toàn kỹ thuật và bảo vệ môi theo quy định tại Thông tư số 239/2016/TT-BTC ngày 11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 Kiểm tra kết quả đánh giá COP, kiểm tra nội dung hồ sơ: 07 ngày làm việc kể từ ngày hồ sơ được tiếp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theo quy định tại Thông tư số 199/2016/TT-BTC ngày 08/11/2016 và Thông tư số 36/2022/TT-BTC ngày 16/06/2022 của Bộ trưởng Bộ Tài chính.)</w:t>
            </w:r>
          </w:p>
        </w:tc>
        <w:tc>
          <w:p/>
          <w:p>
            <w:pPr>
              <w:spacing w:after="0" w:before="0" w:lineRule="auto" w:line="276"/>
              <w:jc w:val="left"/>
            </w:pPr>
            <w:r>
              <w:rPr>
                <w:rFonts w:ascii="Times New Roman" w:hAnsi="Times New Roman" w:cs="Times New Roman" w:eastAsia="Times New Roman"/>
                <w:b w:val="false"/>
                <w:sz w:val="26"/>
              </w:rPr>
              <w:t>- Cấp chứng nhận kiểu loại sản phẩm: 02 ngày làm việc kể từ ngày có kết quả đánh giá COP và kết quả kiểm tra hồ sơ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tra chất lượng an toàn kỹ thuật và bảo vệ môi theo quy định tại Thông tư số 239/2016/TT-BTC ngày 11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 Kiểm tra kết quả đánh giá COP, kiểm tra nội dung hồ sơ: 07 ngày làm việc kể từ ngày hồ sơ được tiếp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theo quy định tại Thông tư số 199/2016/TT-BTC ngày 08/11/2016 và Thông tư số 36/2022/TT-BTC ngày 16/06/2022 của Bộ trưởng Bộ Tài chính.)</w:t>
            </w:r>
          </w:p>
        </w:tc>
        <w:tc>
          <w:p/>
          <w:p>
            <w:pPr>
              <w:spacing w:after="0" w:before="0" w:lineRule="auto" w:line="276"/>
              <w:jc w:val="left"/>
            </w:pPr>
            <w:r>
              <w:rPr>
                <w:rFonts w:ascii="Times New Roman" w:hAnsi="Times New Roman" w:cs="Times New Roman" w:eastAsia="Times New Roman"/>
                <w:b w:val="false"/>
                <w:sz w:val="26"/>
              </w:rPr>
              <w:t>- Cấp chứng nhận kiểu loại sản phẩm: 02 ngày làm việc kể từ ngày có kết quả đánh giá COP và kết quả kiểm tra hồ sơ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6.3.1.1. Hồ sơ đăng ký chứng nhận chất lượng kiểu loại phụ tùng thuộc đối tượng quy định tại Phụ lục II ban hành kèm theo Thông tư số 55/2024/TT-BGTVT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chất lượng kiểu loại phụ tùng theo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thông tin thể hiện các thông số kỹ thuật đặc trưng của kiểu loại phụ tùng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Báo cáo thử nghiệm phụ tùng kèm theo bản sao chụp các bản vẽ kỹ thuật thể hiện các thông số đặc trưng của phụ tùng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Ảnh chụp tổng thể phụ tùng; bản thuyết minh các ký hiệu, ký tự, số đóng trên phụ tùng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Danh mục các phụ tùng sử dụng để sản xuất, lắp ráp đối với phụ tùng là động cơ sử dụng cho mô tô, xe gắn máy, xe chở hàng bốn bánh có gắn động cơ theo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Kết quả đánh giá việc đảm bảo chất lượng kiểu loại phụ tùng tại cơ sở sản xuất hoặc kết quả đánh giá việc đảm bảo chất lượng kiểu loại phụ tùng tương tự trong trường hợp không phải đánh giá lại việc đảm bảo chất lượng đối với cơ sở sản xuất đã được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6.3.1.2. Hồ sơ đăng ký chứng nhận chất lượng kiểu loại xe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chất lượng kiểu loại xe theo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thông tin theo mẫu đối với kiểu loại xe sản xuất, lắp ráp</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Báo cáo thử nghiệm an toàn xe kèm theo bản sao chụp các bản vẽ kỹ thuật được quy định tại Phụ lục IV ban hành kèm theo Thông tư số 55/2024/TT-BGTVT khi thực hiện đăng ký kiểm tra,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Báo cáo thử nghiệm khí thải xe kèm theo bản sao chụp các tài liệu thông tin về kiểu loại xe khi thực hiện đăng ký thử nghiệm khí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Báo cáo thử nghiệm mức tiêu thụ năng lượng kèm theo bản sao chụp các tài liệu khi thực hiện đăng ký thử nghiệm mức tiêu thụ năng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 thống kê các phụ tùng sản xuất trong nước và nhập khẩu dùng để sản xuất, lắp ráp xe theo mẫu</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sao tài liệu còn hiệu lực đối với phụ tùng thuộc đối tượng quy định tại Phụ lục II ban hành kèm theo Thông tư số 55/2024/TT-BGTVT sử dụng để lắp ráp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Ảnh chụp tổng thể xe, ảnh chụp thiết bị đặc trưng, chuyên dùng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Bản sao bản thuyết minh phương pháp và vị trí đóng số khung, số động cơ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Kết quả đánh giá việc đảm bảo chất lượng kiểu loại xe tại cơ sở sản xuất hoặc kết quả đánh giá việc đảm bảo chất lượng kiểu loại xe tương tự trong trường hợp không phải đánh giá lại việc đảm bảo chất lượng đối với cơ sở sản xuất đã được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6.3.1.3. Các tài liệu quy định tại điểm g Mục 6.3.1.2 đối với mỗi kiểu loại phụ tùng là một trong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chất lượng an toàn kỹ thuật và bảo vệ môi trường kiểu loại phụ tùng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Thông báo miễn kiểm tra chất lượng an toàn kỹ thuật và bảo vệ môi trường phụ tùng xe ô tô nhập khẩu theo quy định tại Nghị định 60/2023/NĐ-CP ngày 16 tháng 8 năm 2023 của Chính phủ quy định về việc kiểm tra, chứng nhận chất lượng an toàn kỹ thuật và bảo vệ môi trường ô tô nhập khẩu và phụ tùng nhập khẩu theo các Điều ước quốc tế mà Việt Nam là thành viên (sau đây gọi là Thông báo miễn kiểm tra phụ tùng)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văn bản xác nhận của nhà sản xuất phụ tùng nước ngoài kèm theo các tài liệu kết quả chứng nhận sự phù hợp về chất lượng của các kiểu loại phụ tùng xe ô tô nhập khẩu theo quy định tại các thỏa thuận từ các quốc gia, vùng lãnh thổ mà Việt Nam ký kết thỏa thuận thừa nhận lẫn nhau trong lĩnh vực chứng nhận xe cơ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văn bản xác nhận của đại diện hợp pháp của nhà sản xuất phụ tùng nước ngoài tại Việt Nam kèm theo bản sao Giấy chứng nhận kiểu loại phụ tùng sử dụng để sản xuất, lắp ráp xe ô tô thuộc đối tượng của Nghị định số 116/2017/NĐ-CP ngày 17 tháng 10 năm 2017 (sau đây gọi tắt là Nghị định 116/2017/NĐ-CP) do Cơ quan chứng nhận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6.3.1.4. Các tài liệu được miễn nộp đối với thành phần hồ sơ đăng ký chứng nhận chất lượng kiểu loại xe</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Báo cáo thử nghiệm khí thải xe đối với kiểu loại xe sản xuất, lắp ráp từ xe cơ sở và quá trình sản xuất, lắp ráp không làm thay đổi hệ thống khí thải của xe cơ sở được chứng nhận chất lượng; hoặc các kiểu loại xe không thuộc đối tượng áp dụng tiêu chuẩn mức khí thải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thử nghiệm mức tiêu thụ năng lượng đối với loại xe không thuộc đối tượng áp dụng quy định tại quy chuẩn kỹ thuật quốc gia về mức tiêu thụ năng lượng hoặc các xe sản xuất từ xe cơ sở đã được chứng nhận về mức tiêu thụ năng lượng; Báo cáo thử nghiệm khí thải xe đã bao gồm kết quả thử nghiệm mức tiêu thụ năng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quy định tại điểm g Mục 6.3.1.2 đối với trường hợp phụ tùng được Cơ quan chứng nhận thực hiện cấp Giấy chứng nhận chất lượng hoặc Thông báo miễn kiểm tra phụ tùng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bản thuyết minh phương pháp và vị trí đóng số khung, số động cơ quy định tại điểm i Mục 6.3.1.2 đối với kiểu loại xe được sản xuất, lắp ráp từ xe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6.3.1.5. Các tài liệu thay thế đối với thành phần hồ sơ đăng ký chứng nhận chất lượng kiểu loại xe</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Tài liệu thay thế Báo cáo thử nghiệm khí thải xe: bản sao chụp văn bản của cơ sở thử nghiệm xác nhận kết quả kiểm tra sự phù hợp về khí thải của kiểu loại xe đáp ứng các yêu cầu về mở rộng thừa nhận về khí thải với kiểu loại xe đã được chứng nhận hoặc bản sao chụp văn bản xác nhận của cơ sở thử nghiệm về sự phù hợp của kiểu loại xe sản xuất, lắp ráp với Báo cáo thử nghiệm khí thải thuộc các trường hợp quy định tại Phụ lục XVI ban hành kèm theo Thông tư số 55/2024/TT-BGTVT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Tài liệu thay thế Báo cáo thử nghiệm mức tiêu thụ năng: bản sao chụp văn bản xác nhận của cơ sở thử nghiệm về sự phù hợp của kiểu loại xe đối với trường hợp kiểu loại xe cơ giới được xác định cùng kiểu loại với kiểu loại xe đã chứng nhận quy định tại quy chuẩn kỹ thuật quốc gia về tiêu thụ năng lượng hoặc bản sao chụp văn bản xác nhận của cơ sở thử nghiệm đối với trường hợp kiểu loại xe đáp ứng được điều kiện mở rộng thừa nhận kết quả thử nghiệm khí thải đối với kiểu loại xe đã chứng nhận hoặc bản sao chụp văn bản xác nhận của cơ sở thử nghiệm về sự phù hợp của kiểu loại xe sản xuất, lắp ráp với Báo cáo thử nghiệm mức tiêu thụ năng lượng thuộc các trường hợp quy định tại Phụ lục XVI ban hành kèm theo Thông tư số 55/2024/TT-BGTVT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6.3.1.6. Khi thực hiện nộp hồ sơ qua hệ thống dịch vụ công trực tuyến, các thành phần hồ sơ quy định tại Mục 6.3.1.1 hoặc Mục 6.3.1.2 được thay thế bằng bản khai thông tin điện tử, tài liệu dạng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an toàn kỹ thuật và bảo vệ môi trường kiểu loại xe (Giấy Chứng nhận xe), Phôi Phiếu kiểm tra chất lượng xuất xưởng, Giấy chứng nhận an toàn kỹ thuật và bảo vệ môi trường kiểu loại phụ tùng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239/2016/TT-BTC</w:t>
            </w:r>
          </w:p>
        </w:tc>
        <w:tc>
          <w:p/>
          <w:p>
            <w:pPr>
              <w:spacing w:after="0" w:before="0" w:lineRule="auto" w:line="276"/>
              <w:jc w:val="left"/>
            </w:pPr>
            <w:r>
              <w:rPr>
                <w:rFonts w:ascii="Times New Roman" w:hAnsi="Times New Roman" w:cs="Times New Roman" w:eastAsia="Times New Roman"/>
                <w:b w:val="false"/>
                <w:sz w:val="26"/>
              </w:rPr>
              <w:t>Quy định về giá dịch vụ thử nghiệm, kiếm tra chất lượng an toàn kỹ thuật và bảo vệ môi trường đối với các loại phương tiện giao thông cơ giới đưòng bộ, xe máy chuyên dùng, linh kiện trong sản xuất, lẳp ráp và nhập khấu</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199/2016/TT-BTC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móc,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số 36/2022/TT-BTC ngày 16/6/2022 của Bộ trưởng Bộ Tài chính sửa đổi, bổ sung một số điều của Thông tư số 199/2016/TT-BTC ngày 08/11/2016 của Bộ Trưởng Bộ Tài chính 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55/2024/TT-BGTVT</w:t>
            </w:r>
          </w:p>
        </w:tc>
        <w:tc>
          <w:p/>
          <w:p>
            <w:pPr>
              <w:spacing w:after="0" w:before="0" w:lineRule="auto" w:line="276"/>
              <w:jc w:val="left"/>
            </w:pPr>
            <w:r>
              <w:rPr>
                <w:rFonts w:ascii="Times New Roman" w:hAnsi="Times New Roman" w:cs="Times New Roman" w:eastAsia="Times New Roman"/>
                <w:b w:val="false"/>
                <w:sz w:val="26"/>
              </w:rPr>
              <w:t>Quy định về trình tự, thủ tục chứng nhận chất lượng an toàn kỹ thuật và bảo vệ môi trường của xe cơ giới, xe máy chuyên dùng, phụ tùng xe cơ giới trong sản xuất, lắp ráp</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sản xuất xây dựng hệ thống quản lý chất lượng đảm bảo kiểm soát chất lượng trong quá trình sản xuất, lắp ráp và xuất xưởng sản phẩm đáp ứng các quy định, quy chuẩn kỹ thuật quốc gia.
- Có kết quả đánh giá COP đạt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2026-05-20T04:16:40Z</dcterms:created>
  <dc:creator>Apache POI</dc:creator>
</cp:coreProperties>
</file>