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khu công nghiệp, khu kinh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đầu tư nộp 01 bộ hồ sơ chấm dứt hiệu lực và thu hồi Giấy chứng nhận khu công nghiệp sinh thái cho Ban quản lý khu công nghiệp, khu kinh tế (sau đây gọi chung là Ban quản lý).</w:t>
      </w:r>
    </w:p>
    <w:p>
      <w:pPr>
        <w:spacing w:after="0" w:before="0" w:lineRule="auto" w:line="276"/>
        <w:jc w:val="both"/>
      </w:pPr>
      <w:r>
        <w:rPr>
          <w:rFonts w:ascii="Times New Roman" w:hAnsi="Times New Roman" w:cs="Times New Roman" w:eastAsia="Times New Roman"/>
          <w:b w:val="false"/>
          <w:sz w:val="26"/>
        </w:rPr>
        <w:t>Ban quản lý tiếp nhận hồ sơ và xử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kinh tế hoặc Trung tâm phục vụ hành chính công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đề nghị bằng  văn bản của nhà đầu tư thực hiện dự án đầu tư xây dựng và kinh doanh kết cấu hạ tầng khu công nghiệp sinh thái (đối với trường hợp nhà đầu tư đề nghị chấm dứt hiệu lực và thu hồi Giấy chứng nhận khu công nghiệp sinh thái).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35/2022/NĐ-CP</w:t>
            </w:r>
          </w:p>
        </w:tc>
        <w:tc>
          <w:p/>
          <w:p>
            <w:pPr>
              <w:spacing w:after="0" w:before="0" w:lineRule="auto" w:line="276"/>
              <w:jc w:val="left"/>
            </w:pPr>
            <w:r>
              <w:rPr>
                <w:rFonts w:ascii="Times New Roman" w:hAnsi="Times New Roman" w:cs="Times New Roman" w:eastAsia="Times New Roman"/>
                <w:b w:val="false"/>
                <w:sz w:val="26"/>
              </w:rPr>
              <w:t>Nghị định số 35/2022/NĐ-CP của Chính phủ: Quy định về quản lý khu công nghiệp và khu kinh tế</w:t>
            </w:r>
          </w:p>
        </w:tc>
        <w:tc>
          <w:p/>
          <w:p>
            <w:pPr>
              <w:spacing w:after="0" w:before="0" w:lineRule="auto" w:line="276"/>
              <w:jc w:val="left"/>
            </w:pPr>
            <w:r>
              <w:rPr>
                <w:rFonts w:ascii="Times New Roman" w:hAnsi="Times New Roman" w:cs="Times New Roman" w:eastAsia="Times New Roman"/>
                <w:b w:val="false"/>
                <w:sz w:val="26"/>
              </w:rPr>
              <w:t>28-05-2022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chấm dứt hiệu lực và thu hồi Giấy chứng nhận khu công nghiệp sinh thái (một trong các yêu cầu sau)
- Khu công nghiệp sinh thái vi phạm quy định của pháp luật về đầu tư, pháp luật về xây dựng, pháp luật về đất đai, pháp luật về môi trường và quy định khác của pháp luật có liên quan đối với khu công nghiệp và doanh nghiệp trong khu công nghiệp.
- Khu công nghiệp sinh thái không đáp ứng tiêu chí xác định khu công nghiệp sinh thái, doanh nghiệp sinh thái quy định tại Điều 37 của Nghị định số 35/2022/NĐ-CP của Chính phủ trên cơ sở ý kiến theo dõi, giám sát của Ban quản lý khu công nghiệp, khu kinh tế.
- Nhà đầu tư thực hiện dự án đầu tư xây dựng và kinh doanh kết cấu hạ tầng khu công nghiệp sinh thái đề nghị chấm dứt hiệu lực của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2026-05-22T13:29:53Z</dcterms:created>
  <dc:creator>Apache POI</dc:creator>
</cp:coreProperties>
</file>