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1.002609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1360/QĐ-BTTTT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kinh doanh sản phẩm, dịch vụ an toàn thông tin mạng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Giấy phép kinh doanh sản phẩm, dịch vụ an toàn thông tin bị mất hoặc bị hư hỏng, doanh nghiệp gửi hồ sơ đề nghị cấp lại Giấy phép tới Bộ Thông tin và Truyền thông.</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Bộ Thông tin và Truyền thông xem xét và cấp lại Giấy phép cho doanh nghiệp; trường hợp từ chối cấp thì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05 ngày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05 ngày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05 ngày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đề nghị cấp lại Giấy phép kinh doanh sản phẩm, dịch vụ an toàn thông tin mạng gồm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phép kinh doanh sản phẩm, dịch vụ an toàn thông tin mạng.</w:t>
            </w:r>
          </w:p>
        </w:tc>
        <w:tc>
          <w:p/>
          <w:p>
            <w:pPr>
              <w:spacing w:after="0" w:before="0" w:lineRule="auto" w:line="276"/>
              <w:jc w:val="left"/>
            </w:pPr>
            <w:r>
              <w:rPr>
                <w:rFonts w:ascii="Times New Roman" w:hAnsi="Times New Roman" w:cs="Times New Roman" w:eastAsia="Times New Roman"/>
                <w:b w:val="false"/>
                <w:sz w:val="26"/>
              </w:rPr>
              <w:t>Mẫu số 02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An toàn thông tin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Thông tin và Truyền thông  Số 18 Nguyễn Du,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sản phẩm, dịch vụ an toàn thông tin mạng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86/2015/QH13</w:t>
            </w:r>
          </w:p>
        </w:tc>
        <w:tc>
          <w:p/>
          <w:p>
            <w:pPr>
              <w:spacing w:after="0" w:before="0" w:lineRule="auto" w:line="276"/>
              <w:jc w:val="left"/>
            </w:pPr>
            <w:r>
              <w:rPr>
                <w:rFonts w:ascii="Times New Roman" w:hAnsi="Times New Roman" w:cs="Times New Roman" w:eastAsia="Times New Roman"/>
                <w:b w:val="false"/>
                <w:sz w:val="26"/>
              </w:rPr>
              <w:t>Luật 86/2015/QH13</w:t>
            </w:r>
          </w:p>
        </w:tc>
        <w:tc>
          <w:p/>
          <w:p>
            <w:pPr>
              <w:spacing w:after="0" w:before="0" w:lineRule="auto" w:line="276"/>
              <w:jc w:val="left"/>
            </w:pPr>
            <w:r>
              <w:rPr>
                <w:rFonts w:ascii="Times New Roman" w:hAnsi="Times New Roman" w:cs="Times New Roman" w:eastAsia="Times New Roman"/>
                <w:b w:val="false"/>
                <w:sz w:val="26"/>
              </w:rPr>
              <w:t>19-11-2015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108/2016/NĐ-CP</w:t>
            </w:r>
          </w:p>
        </w:tc>
        <w:tc>
          <w:p/>
          <w:p>
            <w:pPr>
              <w:spacing w:after="0" w:before="0" w:lineRule="auto" w:line="276"/>
              <w:jc w:val="left"/>
            </w:pPr>
            <w:r>
              <w:rPr>
                <w:rFonts w:ascii="Times New Roman" w:hAnsi="Times New Roman" w:cs="Times New Roman" w:eastAsia="Times New Roman"/>
                <w:b w:val="false"/>
                <w:sz w:val="26"/>
              </w:rPr>
              <w:t>Nghị định 108/2016/NĐ-CP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269/2016/TT-BTC</w:t>
            </w:r>
          </w:p>
        </w:tc>
        <w:tc>
          <w:p/>
          <w:p>
            <w:pPr>
              <w:spacing w:after="0" w:before="0" w:lineRule="auto" w:line="276"/>
              <w:jc w:val="left"/>
            </w:pPr>
            <w:r>
              <w:rPr>
                <w:rFonts w:ascii="Times New Roman" w:hAnsi="Times New Roman" w:cs="Times New Roman" w:eastAsia="Times New Roman"/>
                <w:b w:val="false"/>
                <w:sz w:val="26"/>
              </w:rPr>
              <w:t>Thông tư 269/2016/TT-BTC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2026-05-28T18:41:48Z</dcterms:created>
  <dc:creator>Apache POI</dc:creator>
</cp:coreProperties>
</file>