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1.002623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1360/QĐ-BTTTT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Sửa đổi, bổ sung giấy phép kinh doanh sản phẩm, dịch vụ an toàn thông tin mạng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Việc sửa đổi, bổ sung Giấy phép kinh doanh sản phẩm, dịch vụ an toàn thông tin mạng được thực hiện trong trường hợp doanh nghiệp đã được cấp Giấy phép thay đổi tên, thay đổi người đại diện theo pháp luật hoặc thay đổi, bổ sung sản phẩm, dịch vụ an toàn thông tin mạng mà mình cung cấp.</w:t>
      </w:r>
    </w:p>
    <w:p>
      <w:pPr>
        <w:spacing w:after="0" w:before="0" w:lineRule="auto" w:line="276"/>
        <w:jc w:val="both"/>
      </w:pPr>
      <w:r>
        <w:rPr>
          <w:rFonts w:ascii="Times New Roman" w:hAnsi="Times New Roman" w:cs="Times New Roman" w:eastAsia="Times New Roman"/>
          <w:b w:val="false"/>
          <w:sz w:val="26"/>
        </w:rPr>
        <w:t>Doanh nghiệp có trách nhiệm nộp hồ sơ đề nghị sửa đổi, bổ sung nội dung Giấy phép tại Bộ Thông tin và Truyền thông.</w:t>
      </w:r>
    </w:p>
    <w:p>
      <w:pPr>
        <w:spacing w:after="0" w:before="0" w:lineRule="auto" w:line="276"/>
        <w:jc w:val="both"/>
      </w:pPr>
      <w:r>
        <w:rPr>
          <w:rFonts w:ascii="Times New Roman" w:hAnsi="Times New Roman" w:cs="Times New Roman" w:eastAsia="Times New Roman"/>
          <w:b w:val="false"/>
          <w:sz w:val="26"/>
        </w:rPr>
        <w:t xml:space="preserve">Trong thời hạn 10 ngày làm việc kể từ ngày nhận đủ hồ sơ, Bộ Thông tin và Truyền thông thẩm định, sửa đổi, bổ sung và cấp lại Giấy phép cho doanh nghiệp; trường hợp từ chối cấp thì phải thông báo bằng văn bản và nêu rõ lý do.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đề nghị sửa đổi, bổ sung Giấy phép kinh doanh sản phẩm, dịch vụ an toàn thông tin mạng gồm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sửa đổi, bổ sung Giấy phép kinh doanh sản phẩm, dịch vụ an toàn thông tin mạng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mô tả chi tiết nội dung đề nghị sửa đổi,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tài liệu khác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An toàn thông tin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 ( Bộ TTTT cũ)</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Thông tin và Truyền thông  Số 18 Nguyễn Du,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kinh doanh sản phẩm, dịch vụ an toàn thông tin mạng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86/2015/QH13</w:t>
            </w:r>
          </w:p>
        </w:tc>
        <w:tc>
          <w:p/>
          <w:p>
            <w:pPr>
              <w:spacing w:after="0" w:before="0" w:lineRule="auto" w:line="276"/>
              <w:jc w:val="left"/>
            </w:pPr>
            <w:r>
              <w:rPr>
                <w:rFonts w:ascii="Times New Roman" w:hAnsi="Times New Roman" w:cs="Times New Roman" w:eastAsia="Times New Roman"/>
                <w:b w:val="false"/>
                <w:sz w:val="26"/>
              </w:rPr>
              <w:t>Luật 86/2015/QH13</w:t>
            </w:r>
          </w:p>
        </w:tc>
        <w:tc>
          <w:p/>
          <w:p>
            <w:pPr>
              <w:spacing w:after="0" w:before="0" w:lineRule="auto" w:line="276"/>
              <w:jc w:val="left"/>
            </w:pPr>
            <w:r>
              <w:rPr>
                <w:rFonts w:ascii="Times New Roman" w:hAnsi="Times New Roman" w:cs="Times New Roman" w:eastAsia="Times New Roman"/>
                <w:b w:val="false"/>
                <w:sz w:val="26"/>
              </w:rPr>
              <w:t>19-11-2015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108/2016/NĐ-CP</w:t>
            </w:r>
          </w:p>
        </w:tc>
        <w:tc>
          <w:p/>
          <w:p>
            <w:pPr>
              <w:spacing w:after="0" w:before="0" w:lineRule="auto" w:line="276"/>
              <w:jc w:val="left"/>
            </w:pPr>
            <w:r>
              <w:rPr>
                <w:rFonts w:ascii="Times New Roman" w:hAnsi="Times New Roman" w:cs="Times New Roman" w:eastAsia="Times New Roman"/>
                <w:b w:val="false"/>
                <w:sz w:val="26"/>
              </w:rPr>
              <w:t>Nghị định 108/2016/NĐ-CP</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269/2016/TT-BTC</w:t>
            </w:r>
          </w:p>
        </w:tc>
        <w:tc>
          <w:p/>
          <w:p>
            <w:pPr>
              <w:spacing w:after="0" w:before="0" w:lineRule="auto" w:line="276"/>
              <w:jc w:val="left"/>
            </w:pPr>
            <w:r>
              <w:rPr>
                <w:rFonts w:ascii="Times New Roman" w:hAnsi="Times New Roman" w:cs="Times New Roman" w:eastAsia="Times New Roman"/>
                <w:b w:val="false"/>
                <w:sz w:val="26"/>
              </w:rPr>
              <w:t>Thông tư 269/2016/TT-BTC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2026-05-19T14:42:21Z</dcterms:created>
  <dc:creator>Apache POI</dc:creator>
</cp:coreProperties>
</file>