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1530-QĐ/VPTW</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nhận xét của chi ủy, chi bộ đối với đảng viên của mình thực hiện nhiệm vụ nơi cư trú qua dịch vụ công trực tuyến trên Cổng Dịch vụ công Quốc gia (phục vụ thí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công trong Đảng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cơ sở đảng nơi công tác thực hiện: 
- Bước 1: Truy cập Cổng Dịch vụ công quốc gia, đăng nhập bằng tài khoản tổ chức hoặc tài khoản cá nhân đảng viên được phân quyền theo quy định, chọn dịch vụ “lấy ý kiến nhận xét của chi ủy, chi bộ đối với đảng viên của mình thực hiện nhiệm vụ nơi cư trú”.
- Bước 2: Lập danh sách đảng viên đang công tác cần giới thiệu về nơi cư trú và cần xác minh theo nơi cư trú (tên, mã số đảng viên, nơi cư trú), danh sách đảng viên yêu cầu gửi báo cáo kết quả thực hiện nhiệm vụ nơi cư trú của đảng viên (nếu có). 
- Bước 3: Duyệt và Gửi thông báo điện tử đến tổ chức đảng nơi cư trú qua hệ thống.
- Bước 4: Nhận phiếu nhận xét/đánh giá (nếu có) từ tổ chức đảng nơi cư trú, nhận báo cáo kết quả thực hiện nhiệm vụ nơi cư trú của đảng viên lưu trữ trên hệ thống và thông báo cho đảng viên tại cuộc họp kiểm điểm hằng năm.
2. Tổ chức đảng nơi cư trú thực hiện: 
2.1. Tại Chi bộ nơi cư trú:
- Bước 1: Truy cập https://dichvucong.gov.vn, đăng nhập bằng tài khoản đồng chí bí thư chi bộ hoặc chi uỷ viên hoặc đảng viên được giao nhiệm vụ đại diện chi bộ.
- Bước 2: Tiếp nhận thông tin giới thiệu đảng viên về nơi cư trú, tiếp nhận thông tin xin ý kiến nhận xét đảng viên tại nơi cư trú, báo cáo kết quả thực hiện nhiệm vụ.
- Bước 3: Lập phiếu nhận xét hằng năm, gửi phiếu nhận xét/đánh giá (kèm đề xuất khen thưởng hoặc xử lý nếu có), báo cáo kết quả thực hiện nhiệm vụ nơi cư trú của đảng viên (nếu có) đến tổ chức đảng nơi cư trú trên hệ thống.
2.2. Tại đảng uỷ xã, phường, thị trấn
- Bước 1: Truy cập Cổng Dịch vụ công quốc gia, đăng nhập bằng tài khoản tổ chức hoặc tài khoản cá nhân đảng viên theo quy định tại Khoản 2 Điều 6, tiếp nhận thông tin giới thiệu đảng viên về nơi cư trú, tiếp nhận danh sách đảng viên từ tổ chức đảng nơi công tác.
- Bước 2: Theo dõi, ghi nhận việc thực hiện nhiệm vụ của đảng viên (tham gia họp, góp ý, vận động nhân dân, v.v.) và tiếp nhận phiếu nhận xét hằng năm trên hệ thống.
- Bước 3: Duyệt và Gửi phiếu nhận xét/đánh giá (kèm đề xuất khen thưởng hoặc xử lý nếu có), báo cáo kết quả thực hiện nhiệm vụ nơi cư trú của đảng viên (nếu có) đến tổ chức đảng nơi công tác trên hệ thống (qua Cổng Dịch vụ công quốc gia).
- Bước 4: Thông báo kịp thời các vi phạm (nếu có) của đảng viên đến tổ chức đảng nơi công tác qua hệ thống.
3. Đảng viên thực hiện: 
- Bước 1: Đăng nhập Cổng Dịch vụ công quốc gia bằng tài khoản cá nhân để kiểm tra thông tin sinh hoạt nơi cư trú (nếu cần) và nhận các thông báo.
- Bước 2: Báo cáo kết quả thực hiện nhiệm vụ nơi cư trú qua hệ thống (hoặc trực tiếp cho chi bộ nơi công tác), phục vụ kiểm điểm hằng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lấy ý kiến nhận xét của nơi cư trú đối với đảng viên sinh hoạt 2 chiều (Tổ chức đảng nơi đảng viên làm việc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nhận xét/đánh giá (Tổ chức Đảng nơi đảng viên cư trú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Trung ương Đảng, Thành uỷ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nhận xét/đánh giá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XI</w:t>
            </w:r>
          </w:p>
        </w:tc>
        <w:tc>
          <w:p/>
          <w:p>
            <w:pPr>
              <w:spacing w:after="0" w:before="0" w:lineRule="auto" w:line="276"/>
              <w:jc w:val="left"/>
            </w:pPr>
            <w:r>
              <w:rPr>
                <w:rFonts w:ascii="Times New Roman" w:hAnsi="Times New Roman" w:cs="Times New Roman" w:eastAsia="Times New Roman"/>
                <w:b w:val="false"/>
                <w:sz w:val="26"/>
              </w:rPr>
              <w:t>Điều lệ Đảng Cộng sản Việt Nam</w:t>
            </w:r>
          </w:p>
        </w:tc>
        <w:tc>
          <w:p/>
          <w:p>
            <w:pPr>
              <w:spacing w:after="0" w:before="0" w:lineRule="auto" w:line="276"/>
              <w:jc w:val="left"/>
            </w:pPr>
            <w:r>
              <w:rPr>
                <w:rFonts w:ascii="Times New Roman" w:hAnsi="Times New Roman" w:cs="Times New Roman" w:eastAsia="Times New Roman"/>
                <w:b w:val="false"/>
                <w:sz w:val="26"/>
              </w:rPr>
              <w:t>19-01-2011</w:t>
            </w:r>
          </w:p>
        </w:tc>
        <w:tc>
          <w:p/>
        </w:tc>
      </w:tr>
      <w:tr>
        <w:tc>
          <w:p/>
          <w:p>
            <w:pPr>
              <w:spacing w:after="0" w:before="0" w:lineRule="auto" w:line="276"/>
              <w:jc w:val="left"/>
            </w:pPr>
            <w:r>
              <w:rPr>
                <w:rFonts w:ascii="Times New Roman" w:hAnsi="Times New Roman" w:cs="Times New Roman" w:eastAsia="Times New Roman"/>
                <w:b w:val="false"/>
                <w:sz w:val="26"/>
              </w:rPr>
              <w:t>213-QĐ/TW</w:t>
            </w:r>
          </w:p>
        </w:tc>
        <w:tc>
          <w:p/>
          <w:p>
            <w:pPr>
              <w:spacing w:after="0" w:before="0" w:lineRule="auto" w:line="276"/>
              <w:jc w:val="left"/>
            </w:pPr>
            <w:r>
              <w:rPr>
                <w:rFonts w:ascii="Times New Roman" w:hAnsi="Times New Roman" w:cs="Times New Roman" w:eastAsia="Times New Roman"/>
                <w:b w:val="false"/>
                <w:sz w:val="26"/>
              </w:rPr>
              <w:t>Trách nhiệm của đảng viên đang công tác thường xuyên giữ mối liên hệ với tổ chức đảng và nhân dân nơi cư trú</w:t>
            </w:r>
          </w:p>
        </w:tc>
        <w:tc>
          <w:p/>
          <w:p>
            <w:pPr>
              <w:spacing w:after="0" w:before="0" w:lineRule="auto" w:line="276"/>
              <w:jc w:val="left"/>
            </w:pPr>
            <w:r>
              <w:rPr>
                <w:rFonts w:ascii="Times New Roman" w:hAnsi="Times New Roman" w:cs="Times New Roman" w:eastAsia="Times New Roman"/>
                <w:b w:val="false"/>
                <w:sz w:val="26"/>
              </w:rPr>
              <w:t>02-01-2020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2026-05-18T12:40:31Z</dcterms:created>
  <dc:creator>Apache POI</dc:creator>
</cp:coreProperties>
</file>