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lần đầu do bệnh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br/>
              <w:t>File đính kèm: Thông tư 243.2016.TT-BTC (1).docx</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br/>
              <w:t>File đính kèm: Thông tư 243.2016.TT-BTC (1).docx</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giới thiệu của người sử dụng lao động theo mẫu quy định tại Phụ lục 1 kèm theo Thông tư số 18/2022/TT-BYT đối với trường hợp người được giám định lần đầu bệnh nghề nghiệp thuộc quyền quản lý của người sử dụng lao động tại thời điểm đề nghị khám giám định hoặc Giấy đề nghị khám giám định của người lao động theo mẫu quy định tại Phụ lục 2 kèm theo Thông tư số 18/2022/TT-BYT đối với trường hợp người lao động không còn làm nghề, công việc có nguy cơ mắc bệnh nghề nghiệp mà phát hiện mắc bệnh nghề nghiệp trong thời gian bảo đảm của bệnh, bao gồm cả người lao động đang bảo lưu thời gian đóng bảo hiểm xã hội, người lao động đã có quyết định nghỉ việc chờ giải quyết chế độ hưu trí, trợ cấp hằng tháng và người lao động đang hưởng lương hưu, trợ cấp hằng tháng;</w:t>
            </w:r>
          </w:p>
        </w:tc>
        <w:tc>
          <w:p/>
          <w:p>
            <w:pPr>
              <w:spacing w:after="0" w:before="0" w:lineRule="auto" w:line="276"/>
              <w:jc w:val="left"/>
            </w:pPr>
            <w:r>
              <w:rPr>
                <w:rFonts w:ascii="Times New Roman" w:hAnsi="Times New Roman" w:cs="Times New Roman" w:eastAsia="Times New Roman"/>
                <w:b w:val="false"/>
                <w:sz w:val="26"/>
              </w:rPr>
              <w:t>Phụ lục 1 và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Hồ sơ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tóm tắt hồ sơ bệnh án điều trị bệnh nghề nghiệp của người lao động có liên quan đến bệnh nghề nghiệp (nếu có). Trường hợp người được giám định thuộc đối tượng quy định tại điểm c khoản 1 Điều 47 của Luật an toàn, vệ sinh lao động: Trong bản tóm tắt hồ sơ bệnh án phải ghi rõ bệnh nghề nghiệp không có khả năng điều trị ổn định;.</w:t>
            </w:r>
          </w:p>
        </w:tc>
        <w:tc>
          <w:p/>
          <w:p>
            <w:pPr>
              <w:spacing w:after="0" w:before="0" w:lineRule="auto" w:line="276"/>
              <w:jc w:val="left"/>
            </w:pPr>
            <w:r>
              <w:rPr>
                <w:rFonts w:ascii="Times New Roman" w:hAnsi="Times New Roman" w:cs="Times New Roman" w:eastAsia="Times New Roman"/>
                <w:b w:val="false"/>
                <w:sz w:val="26"/>
              </w:rPr>
              <w:t>Phụ lục 3 và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Giám định y khoa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2026-05-22T15:41:26Z</dcterms:created>
  <dc:creator>Apache POI</dc:creator>
</cp:coreProperties>
</file>