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tài liệu lưu trữ dự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thư và Lưu trữ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quản lý tài liệu lưu trữ gốc gửi văn bản đề nghị sử dụng tài liệu lưu trữ dự phòng, cá nhân sở hữu tài liệu lưu trữ gốc gửi đơn đề nghị sử dụng tài liệu lưu trữ dự phòng đến cơ quan quản lý tài liệu lưu trữ dự phòng.
- Bước 2: Cơ quan quản lý tài liệu lưu trữ dự phòng cung cấp bản sao tài liệu lưu trữ dự phòng theo yêu cầu của cơ quan, tổ chức, cá nhân. Trường hợp từ chối cung cấp, cơ quan quản lý tài liệu lưu trữ dự phòng có văn bản thông báo nêu rõ lý do; gửi cơ quan, tổ chức, cá nhân để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bản/đơn đề nghị sử dụng tài liệu lưu trữ dự phòng của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bản/đơn đề nghị sử dụng tài liệu lưu trữ dự phòng của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bản/đơn đề nghị sử dụng tài liệu lưu trữ dự phòng của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tài liệu lưu trữ dự phòng của cơ quan, tổ chức quản lý tài liệu lưu trữ gốc hoặc Đơn đề nghị sử dụng tài liệu lưu trữ dự phòng của cá nhân sở hữu tài liệu lưu trữ gốc.</w:t>
            </w:r>
          </w:p>
        </w:tc>
        <w:tc>
          <w:p/>
          <w:p>
            <w:pPr>
              <w:spacing w:after="0" w:before="0" w:lineRule="auto" w:line="276"/>
              <w:jc w:val="left"/>
            </w:pPr>
            <w:r>
              <w:rPr>
                <w:rFonts w:ascii="Times New Roman" w:hAnsi="Times New Roman" w:cs="Times New Roman" w:eastAsia="Times New Roman"/>
                <w:b w:val="false"/>
                <w:sz w:val="26"/>
              </w:rPr>
              <w:t>Mauso1.docx</w:t>
            </w:r>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tài liệu lưu trữ dự phòng.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tài liệu lưu trữ dự phòng.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33/2024/QH15</w:t>
            </w:r>
          </w:p>
        </w:tc>
        <w:tc>
          <w:p/>
          <w:p>
            <w:pPr>
              <w:spacing w:after="0" w:before="0" w:lineRule="auto" w:line="276"/>
              <w:jc w:val="left"/>
            </w:pPr>
            <w:r>
              <w:rPr>
                <w:rFonts w:ascii="Times New Roman" w:hAnsi="Times New Roman" w:cs="Times New Roman" w:eastAsia="Times New Roman"/>
                <w:b w:val="false"/>
                <w:sz w:val="26"/>
              </w:rPr>
              <w:t>Luật Lưu trữ</w:t>
            </w:r>
          </w:p>
        </w:tc>
        <w:tc>
          <w:p/>
          <w:p>
            <w:pPr>
              <w:spacing w:after="0" w:before="0" w:lineRule="auto" w:line="276"/>
              <w:jc w:val="left"/>
            </w:pPr>
            <w:r>
              <w:rPr>
                <w:rFonts w:ascii="Times New Roman" w:hAnsi="Times New Roman" w:cs="Times New Roman" w:eastAsia="Times New Roman"/>
                <w:b w:val="false"/>
                <w:sz w:val="26"/>
              </w:rPr>
              <w:t>21-06-2024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Tài liệu lưu trữ dự phòng được sử dụng trong trường hợp mất tài liệu lưu trữ gốc hoặc tài liệu lưu trữ gốc bị hỏng đến mức không sử dụng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2026-05-17T11:21:33Z</dcterms:created>
  <dc:creator>Apache POI</dc:creator>
</cp:coreProperties>
</file>