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doanh nghiệp thành lập mới từ dự án đầu tư sản xuất sản phẩm thuộc Danh mục sản phẩm công nghệ cao được khuyến khích phát triển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đề nghị cấp Giấy chứng nhận doanh nghiệp thành lập mới từ dự án đầu tư sản xuất sản phẩm công nghệ cao cho Ủy ban nhân dân cấp tỉnh nơi doanh nghiệp đặt trụ sở chính thực hiện.</w:t>
      </w:r>
    </w:p>
    <w:p>
      <w:pPr>
        <w:spacing w:after="0" w:before="0" w:lineRule="auto" w:line="276"/>
        <w:jc w:val="both"/>
      </w:pPr>
      <w:r>
        <w:rPr>
          <w:rFonts w:ascii="Times New Roman" w:hAnsi="Times New Roman" w:cs="Times New Roman" w:eastAsia="Times New Roman"/>
          <w:b w:val="false"/>
          <w:sz w:val="26"/>
        </w:rPr>
        <w:t>- Ủy ban nhân dân cấp tỉnh tổ chức tiếp nhận,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của doanh nghiệp thành lập mới theo Biểu B1-DNTLM  ban hành tại Phụ lục kèm theo Thông tư số 08/2025/TT-BKHCN ngày 21 tháng 6 năm 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doanh nghiệp đáp ứng các tiêu chí dự án đầu tư sản xuất sản phẩm công nghệ cao theo Biểu B2-TMDNTLM ban hành tại Phụ lục kèm theo Thông tư số 08/2025/TT-BKHCN ngày 21 tháng 6 năm 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thành lập mới từ dự án đầu tư sản xuất sản phẩm công nghệ cao. Trường hợp từ chối cấp giấy chứng nhận thì phải thông báo lý do bằng văn bản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33/2011/TT-BKHCN</w:t>
            </w:r>
          </w:p>
        </w:tc>
        <w:tc>
          <w:p/>
          <w:p>
            <w:pPr>
              <w:spacing w:after="0" w:before="0" w:lineRule="auto" w:line="276"/>
              <w:jc w:val="left"/>
            </w:pPr>
            <w:r>
              <w:rPr>
                <w:rFonts w:ascii="Times New Roman" w:hAnsi="Times New Roman" w:cs="Times New Roman" w:eastAsia="Times New Roman"/>
                <w:b w:val="false"/>
                <w:sz w:val="26"/>
              </w:rPr>
              <w:t>Thông tư 33/2011/TT-BKHCN-Hướng dẫn về thẩm quyền, trình tự, thủ tục chứng nhận doanh nghiệp thành lập mới từ dự án đầu tư sản xuất sản phẩm thuộc Danh mục sản phẩm công nghệ cao được khuyến khích phát triển</w:t>
            </w:r>
          </w:p>
        </w:tc>
        <w:tc>
          <w:p/>
          <w:p>
            <w:pPr>
              <w:spacing w:after="0" w:before="0" w:lineRule="auto" w:line="276"/>
              <w:jc w:val="left"/>
            </w:pPr>
            <w:r>
              <w:rPr>
                <w:rFonts w:ascii="Times New Roman" w:hAnsi="Times New Roman" w:cs="Times New Roman" w:eastAsia="Times New Roman"/>
                <w:b w:val="false"/>
                <w:sz w:val="26"/>
              </w:rPr>
              <w:t>09-12-2011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08/2025/TT-BKHCN</w:t>
            </w:r>
          </w:p>
        </w:tc>
        <w:tc>
          <w:p/>
          <w:p>
            <w:pPr>
              <w:spacing w:after="0" w:before="0" w:lineRule="auto" w:line="276"/>
              <w:jc w:val="left"/>
            </w:pPr>
            <w:r>
              <w:rPr>
                <w:rFonts w:ascii="Times New Roman" w:hAnsi="Times New Roman" w:cs="Times New Roman" w:eastAsia="Times New Roman"/>
                <w:b w:val="false"/>
                <w:sz w:val="26"/>
              </w:rPr>
              <w:t>Thông tư quy định về việc phân cấp trong thực hiện thủ tục chứng nhận doanh nghiệp thành lập mới từ dự án đầu tư sản xuất sản phẩm công nghệ cao và chứng nhận cơ sở ươm tạo công nghệ cao, ươm tạo doanh nghiệp công nghệ cao</w:t>
            </w:r>
          </w:p>
        </w:tc>
        <w:tc>
          <w:p/>
          <w:p>
            <w:pPr>
              <w:spacing w:after="0" w:before="0" w:lineRule="auto" w:line="276"/>
              <w:jc w:val="left"/>
            </w:pPr>
            <w:r>
              <w:rPr>
                <w:rFonts w:ascii="Times New Roman" w:hAnsi="Times New Roman" w:cs="Times New Roman" w:eastAsia="Times New Roman"/>
                <w:b w:val="false"/>
                <w:sz w:val="26"/>
              </w:rPr>
              <w:t>21-06-2025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đề nghị chứng nhận doanh nghiệp thành lập mới phải được làm bằng ngôn ngữ tiếng Việt. 
* Dự án đầu tư sản xuất sản phẩm công nghệ cao đã hoặc đang triển khai, khi nộp hồ sơ đề nghị cấp Giấy chứng nhận phải đáp ứng đầy đủ các tiêu chí sau đây: 
- Sản xuất sản phẩm công nghệ cao, cung ứng dịch vụ công nghệ cao thuộc Danh mục sản phẩm công nghệ cao được khuyến khích phát triển được ban hành kèm theo Quyết định Thủ tướng Chính phủ; 
- Sản phẩm được tạo ra từ dự án đầu tư sản xuất sản phẩm công nghệ cao là sản phẩm có chất lượng, tính năng vượt trội, giá trị gia tăng cao, thân thiện với môi trường và có thể thay thế sản phẩm nhập khẩu; 
- Dây chuyền công nghệ của dự án phải đạt trình độ tiên tiến và được điều khiển theo chương trình. Các thiết bị chính trong dây chuyền công nghệ được cập nhật các công nghệ mới trong lĩnh vực hoạt động của dự án cách thời điểm đầu tư không quá 05 năm; 
- Hệ thống quản lý chất lượng của dự án đạt một trong số các tiêu chuẩn quốc gia TCVN ISO 9001, HACCP, CMM, GMP hoặc chứng chỉ, chứng nhận có giá trị tương đương (tùy theo đặc thù dự án đầu tư sản xuất sản phẩm công nghệ cao áp dụng tiêu chuẩn quốc gia hoặc quốc tế); 
- Áp dụng các biện pháp thân thiện môi trường, tiết kiệm năng lượng trong sản xuất và quản lý chất lượng sản phẩm đạt tiêu chuẩn, quy chuẩn kỹ thuật của Việt Nam; trường hợp chưa có tiêu chuẩn, quy chuẩn kỹ thuật của Việt Nam thì áp dụng tiêu chuẩn của tổ chức quốc tế chuyên ngành. Khuyến khích dự án áp dụng các tiêu chuẩn quốc tế về môi trường, về tiết kiệm năng lượng như: ISO 14000 hoặc tiêu chuẩn tương đương; ISO 50001 hoặc tiêu chuẩn tương đương. 
* Đối với dự án đầu tư sản xuất sản phẩm công nghệ cao chưa triển khai, khi nộp hồ sơ đề nghị cấp Giấy chứng nhận phải cam kết trong thời gian 12 tháng kể từ ngày được cấp Giấy chứng nhận phải đáp ứng các tiêu chí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2026-05-25T08:04:00Z</dcterms:created>
  <dc:creator>Apache POI</dc:creator>
</cp:coreProperties>
</file>