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thị thực điện tử theo đề nghị của cơ quan,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tại Việt Nam truy cập Trang thông tin cấp thị thực điện tử thuộc Cổng thông tin điện tử về xuất nhập cảnh (có tên miền tiếng Việt là “https://evisa.xuatnhapcanh.gov.vn”, tiếng Anh là “https://evisa.immigration.gov.vn”), sử dụng tài khoản điện tử được cấp để đăng nhập vào mục khai và gửi hồ sơ đề nghị cấp thị thực điện tử hoặc Cổng dịch vụ công quốc gia hoặc Cổng dịch vụ công Bộ Công an để đề nghị cấp thị thực điện tử cho người nước ngoài.
Bước 2: Nhập thông tin của người nước ngoài, tải ảnh mặt chân dung và trang nhân thân hộ chiếu. Sau khi thực hiện bước này, cơ quan, tổ chức sẽ được hệ thống cấp mã hồ sơ điện tử.
Bước 3: Sử dụng chữ ký điện tử để xác nhận thông tin đề nghị.
Bước 4: Nộp phí cấp thị thực vào tài khoản quy định tại Trang thông tin cấp thị thực điện tử hoặc Cổng dịch vụ công quốc gia hoặc Cổng dịch vụ công Bộ Công an sau khi nhận mã hồ sơ điện tử của cơ quan quản lý xuất nhập cảnh.
Thời gian nộp hồ sơ: 24 giờ/07 ngày.
Thời gian tiếp nhận hồ sơ: Từ thứ 2 đến sang thứ 7 hàng tuần (trừ ngày Tết, ngày lễ).
Bước 5: Nhận kết quả: 
Cơ quan, tổ chức sử dụng mã hồ sơ điện tử để kiểm tra kết quả giải quyết tại Trang thông tin cấp thị thực điện tử hoặc Cổng dịch vụ công quốc gia hoặc Cổng dịch vụ công Bộ Công an, trường hợp được cấp thị thực điện tử thì thông báo mã hồ sơ điện tử cho người nước ngoài để sử dụng mã hồ sơ điện tử in thị thực điện tử.
Thời gian trả kết quả: Từ thứ 2 đến thứ 6 hàng tuần (trừ ngày Tết, ngày lễ)</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25 USD</w:t>
              <w:t xml:space="preserve"> (+ Thị thực có giá trị một lần: 25USD/thị thực điện tử.)</w:t>
            </w:r>
          </w:p>
          <w:p>
            <w:pPr>
              <w:spacing w:after="0" w:before="0" w:lineRule="auto" w:line="276"/>
              <w:jc w:val="left"/>
            </w:pPr>
            <w:r>
              <w:rPr>
                <w:rFonts w:ascii="Times New Roman" w:hAnsi="Times New Roman" w:cs="Times New Roman" w:eastAsia="Times New Roman"/>
                <w:b w:val="false"/>
                <w:sz w:val="26"/>
              </w:rPr>
              <w:t>Lệ phí : 50 USD</w:t>
              <w:t xml:space="preserve"> (+ Thị thực có giá trị nhiều lần: 50USD/thị thực điện tử.)</w:t>
            </w:r>
          </w:p>
        </w:tc>
        <w:tc>
          <w:p/>
          <w:p>
            <w:pPr>
              <w:spacing w:after="0" w:before="0" w:lineRule="auto" w:line="276"/>
              <w:jc w:val="left"/>
            </w:pPr>
            <w:r>
              <w:rPr>
                <w:rFonts w:ascii="Times New Roman" w:hAnsi="Times New Roman" w:cs="Times New Roman" w:eastAsia="Times New Roman"/>
                <w:b w:val="false"/>
                <w:sz w:val="26"/>
              </w:rPr>
              <w:t>Nộp hồ sơ trực tuyến qua Trang thông tin cấp thị thực điện tử hoặc Cổng dịch vụ công quốc gia hoặc Cổng dịch vụ công Bộ Công an.
Không quá 03 ngày làm việc kể từ ngày Cục Quản lý xuất nhập cảnh nhận đủ thông tin đề nghị cấp thị thực điện tử và phí cấp thị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đề nghị cấp thị thực điện tử (trên Trang thông tin cấp thị thực điện tử hoặc Cổng dịch vụ công quốc gia hoặc Cổng dịch vụ công Bộ Công an) theo mẫu NA1a ban hành kèm theo Thông tư số 22/2023/TT-BCA ngày 30/6/2023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của người đề nghị cấp thị thực điện tử, kích cỡ ảnh 4 x 6cm, định dạng jpeg, kích thước ≤ 2 MB, mặt nhìn thẳng, không đội mũ,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trang nhân thân hộ chiếu được tải lên Trang thông tin cấp thị thực điện tử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https://www.xuatnhapcanh.gov.vn, https://www.immigration.gov.vn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tại Việt Nam có tài khoản điện tử theo quy định tại khoản 2 Điều 16b của Văn bản hợp nhất số 27/VBHN-VPQH hợp nhất Luật Nhập cảnh, xuất cảnh, quá cảnh, cư trú của người nước ngoài tại Việt Nam do văn phòng Quốc hội ban hành ngày 16/12/2019 và có chữ ký điện tử theo quy định của Luật giao dịch điện tử.
+ Người nước ngoài có hộ chiếu và không thuộc trường hợp chưa cho nhập cảnh quy định tại Điều 21 của Luật Nhập cảnh, xuất cảnh, quá cảnh, cư trú của người nước ngoài tại Việt Nam.
+ Người nước ngoài là công dân các nước, vùng lãnh thổ thuộc danh sách được cấp thị thực điện tử theo Nghị quyết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thị thực điện tử theo đề nghị của cơ quan, tổ chức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2026-05-21T16:43:21Z</dcterms:created>
  <dc:creator>Apache POI</dc:creator>
</cp:coreProperties>
</file>