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2.000114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Chấm dứt hiệu lực Giấy chứng nhận đăng ký đầu tư ra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từ Việt nam ra nước ngoài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Nhà đầu tư nộp 01 bộ hồ sơ đề nghị chấm dứt hiệu lực Giấy chứng nhận đăng ký đầu tư ra nước ngoài cho Bộ Kế hoạch và Đầu tư.</w:t>
      </w:r>
    </w:p>
    <w:p>
      <w:pPr>
        <w:spacing w:after="0" w:before="0" w:lineRule="auto" w:line="276"/>
        <w:jc w:val="both"/>
      </w:pPr>
      <w:r>
        <w:rPr>
          <w:rFonts w:ascii="Times New Roman" w:hAnsi="Times New Roman" w:cs="Times New Roman" w:eastAsia="Times New Roman"/>
          <w:b w:val="false"/>
          <w:sz w:val="26"/>
        </w:rPr>
        <w:t>- Bộ Kế hoạch và Đầu tư kiểm tra tính hợp lệ của hồ sơ. Trường hợp hồ sơ không hợp lệ hoặc có nội dung cần phải được làm rõ, Bộ Kế hoạch và Đầu tư thông báo bằng văn bản cho nhà đầu tư để hoàn thiện hồ sơ.</w:t>
      </w:r>
    </w:p>
    <w:p>
      <w:pPr>
        <w:spacing w:after="0" w:before="0" w:lineRule="auto" w:line="276"/>
        <w:jc w:val="both"/>
      </w:pPr>
      <w:r>
        <w:rPr>
          <w:rFonts w:ascii="Times New Roman" w:hAnsi="Times New Roman" w:cs="Times New Roman" w:eastAsia="Times New Roman"/>
          <w:b w:val="false"/>
          <w:sz w:val="26"/>
        </w:rPr>
        <w:t>- Bộ Kế hoạch và Đầu tư gửi hồ sơ lấy ý kiến Ngân hàng Nhà nước Việt Nam về tình hình giao dịch ngoại hối của nhà đầu tư; việc chấp hành quy định của pháp luật về ngoại hối của nhà đầu tư, các vi phạm và xử lý vi phạm thuộc thẩm quyền (nếu có);</w:t>
      </w:r>
    </w:p>
    <w:p>
      <w:pPr>
        <w:spacing w:after="0" w:before="0" w:lineRule="auto" w:line="276"/>
        <w:jc w:val="both"/>
      </w:pPr>
      <w:r>
        <w:rPr>
          <w:rFonts w:ascii="Times New Roman" w:hAnsi="Times New Roman" w:cs="Times New Roman" w:eastAsia="Times New Roman"/>
          <w:b w:val="false"/>
          <w:sz w:val="26"/>
        </w:rPr>
        <w:t>- Bộ Kế hoạch và Đầu tư ra quyết định chấm dứt hiệu lực và thu hồi Giấy chứng nhận đăng ký đầu tư ra nước ngoài gửi nhà đầu tư, đồng thời sao gửi Bộ Tài chính, Bộ Ngoại giao, Bộ Lao động - Thương binh và Xã hội, Bộ quản lý ngành, Ngân hàng Nhà nước Việt Nam, Ủy ban nhân dân nơi nhà đầu tư cư trú hoặc đặt trụ sở chính, Cục thuế tỉnh, thành phố/Chi Cục thuế nơi đăng ký thuế và cơ quan đại diện chủ sở hữu (đối với doanh nghiệp có vốn nhà nước).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Trường hợp hồ sơ không hợp lệ hoặc có nội dung cần phải được làm rõ, Bộ Kế hoạch và Đầu tư thông báo bằng văn bản cho nhà đầu tư trong thời hạn 05 ngày làm việc kể từ ngày nhận được hồ sơ để hoàn thiện hồ sơ. - Trong thời hạn 15 ngày kể từ ngày nhận được hồ sơ hợp lệ, Bộ Kế hoạch và Đầu tư ra quyết định chấm dứt hiệu lực và thu hồi Giấy chứng nhận đăng ký đầu tư ra nước ngoài.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Trực tiếp tại trụ sở cơ quan hành chính nhà nước (Bộ Kế hoạch và Đầu tư).</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Trường hợp hồ sơ không hợp lệ hoặc có nội dung cần phải được làm rõ, Bộ Kế hoạch và Đầu tư thông báo bằng văn bản cho nhà đầu tư trong thời hạn 05 ngày làm việc kể từ ngày nhận được hồ sơ để hoàn thiện hồ sơ. - Trong thời hạn 15 ngày kể từ ngày nhận được hồ sơ hợp lệ, Bộ Kế hoạch và Đầu tư ra quyết định chấm dứt hiệu lực và thu hồi Giấy chứng nhận đăng ký đầu tư ra nước ngoài.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Thông qua hệ thống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chấm dứt hiệu lực Giấy chứng nhận đăng ký đầu tư ra nước ngoài theo mẫu của Bộ Kế hoạch và Đầu tư;</w:t>
            </w:r>
          </w:p>
        </w:tc>
        <w:tc>
          <w:p/>
          <w:p>
            <w:pPr>
              <w:spacing w:after="0" w:before="0" w:lineRule="auto" w:line="276"/>
              <w:jc w:val="left"/>
            </w:pPr>
            <w:r>
              <w:rPr>
                <w:rFonts w:ascii="Times New Roman" w:hAnsi="Times New Roman" w:cs="Times New Roman" w:eastAsia="Times New Roman"/>
                <w:b w:val="false"/>
                <w:sz w:val="26"/>
              </w:rPr>
              <w:t>B.I.14 Văn bản đề nghị chấm dứt hiệu lực Giấy chứng nhận đăng ký đầu tư ra nước ngoài.docx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Bản gốc Giấy chứng nhận đăng ký đầu tư ra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Quyết định chấm dứt dự án đầu tư tại nước ngoài theo quy định tại Điều 59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Tài liệu về tư cách pháp lý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Tài liệu chứng minh nhà đầu tư đã hoàn thành việc kết thúc, thanh lý dự án và chuyển toàn bộ tiền, tài sản, các khoản thu từ kết thúc, thanh lý dự án về nước theo quy định tại Điều 88 của Nghị định số 31/2021/NĐ-CP, cụ thể: - Ngay sau khi kết thúc hoạt động đầu tư, nhà đầu tư phải thanh lý dự án đầu tư theo quy định của pháp luật quốc gia, vùng lãnh thổ tiếp nhận đầu tư. - Trong thời hạn 06 tháng, kể từ ngày có báo cáo quyết toán thuế hoặc văn bản có giá trị pháp lý tương đương theo quy định của pháp luật quốc gia, vùng lãnh thổ tiếp nhận đầu tư liên quan đến việc hoàn tất thanh lý dự án đầu tư, nhà đầu tư phải chuyển về nước toàn bộ các khoản thu còn lại từ việc thanh lý dự án đầu tư. - Trường hợp có nhu cầu kéo dài thời hạn quy định tại khoản 2 Điều 88, chậm nhất 15 ngày trước ngày hết hạn, nhà đầu tư phải có văn bản đề nghị và nêu rõ lý do gửi Bộ Kế hoạch và Đầu tư xem xét, quyết định. Việc gia hạn được thực hiện không quá một lần và không quá 06 tháng. Trong thời hạn 15 ngày kể từ ngày nhận được văn bản đề nghị của nhà đầu tư, Bộ Kế hoạch và Đầu tư có văn bản trả lời nhà đầu tư về việc gia hạn thời hạn chuyển về nước toàn bộ các khoản thu còn lại từ việc thanh lý dự án đầu tư.  - Trong thời hạn 60 ngày kể từ ngày hoàn tất việc thanh lý dự án đầu tư tại nước ngoài và chuyển về nước toàn bộ các khoản thu còn lại từ việc thanh lý dự án đầu tư (nếu có), nhà đầu tư làm thủ tục chấm dứt hiệu lực Giấy chứng nhận đăng ký đầu tư ra nước ngoài theo quy định tại Điều 89 của Nghị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Kế hoạch và Đầu tư</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Kế hoạch và Đầu tư</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chấm dứt hiệu lực và thu hồi Giấy chứng nhận đăng ký đầu tư ra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31/2021/NĐ-CP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26-03-2021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03/2021/TT-BKHĐT</w:t>
            </w:r>
          </w:p>
        </w:tc>
        <w:tc>
          <w:p/>
          <w:p>
            <w:pPr>
              <w:spacing w:after="0" w:before="0" w:lineRule="auto" w:line="276"/>
              <w:jc w:val="left"/>
            </w:pPr>
            <w:r>
              <w:rPr>
                <w:rFonts w:ascii="Times New Roman" w:hAnsi="Times New Roman" w:cs="Times New Roman" w:eastAsia="Times New Roman"/>
                <w:b w:val="false"/>
                <w:sz w:val="26"/>
              </w:rPr>
              <w:t>quy định về mẫu văn bản, báo cáo liên quan đến hoạt động đầu tư tại Việt Nam, đầu tư từ Việt Nam ra nước ngoài và xúc tiến đầu</w:t>
            </w:r>
          </w:p>
        </w:tc>
        <w:tc>
          <w:p/>
          <w:p>
            <w:pPr>
              <w:spacing w:after="0" w:before="0" w:lineRule="auto" w:line="276"/>
              <w:jc w:val="left"/>
            </w:pPr>
            <w:r>
              <w:rPr>
                <w:rFonts w:ascii="Times New Roman" w:hAnsi="Times New Roman" w:cs="Times New Roman" w:eastAsia="Times New Roman"/>
                <w:b w:val="false"/>
                <w:sz w:val="26"/>
              </w:rPr>
              <w:t>09-04-2021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Đầu tư</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25/2023/TT-BKHĐT</w:t>
            </w:r>
          </w:p>
        </w:tc>
        <w:tc>
          <w:p/>
          <w:p>
            <w:pPr>
              <w:spacing w:after="0" w:before="0" w:lineRule="auto" w:line="276"/>
              <w:jc w:val="left"/>
            </w:pPr>
            <w:r>
              <w:rPr>
                <w:rFonts w:ascii="Times New Roman" w:hAnsi="Times New Roman" w:cs="Times New Roman" w:eastAsia="Times New Roman"/>
                <w:b w:val="false"/>
                <w:sz w:val="26"/>
              </w:rPr>
              <w:t>Thông tư số 25/2023/TT-BKHĐT Sửa đổi, bổ sung một số Điều của Thông tư số 03/2021/TT-BKHĐT ngày 09 tháng 4 năm 2021 của Bộ trưởng Bộ Kế hoạch và Đầu tư quy định mẫu văn bản, báo cáo liên quan đến hoạt động đầu tư tại Việt Nam, đầu tư từ Việt Nam ra nước ngoài và xúc tiến đầu tư</w:t>
            </w:r>
          </w:p>
        </w:tc>
        <w:tc>
          <w:p/>
          <w:p>
            <w:pPr>
              <w:spacing w:after="0" w:before="0" w:lineRule="auto" w:line="276"/>
              <w:jc w:val="left"/>
            </w:pPr>
            <w:r>
              <w:rPr>
                <w:rFonts w:ascii="Times New Roman" w:hAnsi="Times New Roman" w:cs="Times New Roman" w:eastAsia="Times New Roman"/>
                <w:b w:val="false"/>
                <w:sz w:val="26"/>
              </w:rPr>
              <w:t>30-05-2023</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Nhà đầu tư thực hiện thanh lý dự án tại nước ngoài trước khi thực hiện thủ tục chấm dứt hiệu lực của Giấy chứng nhận đăng ký đầu tư ra nước ngoài.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Chấm dứt, hiệu lực, Giấy chứng nhận, đăng ký, đầu tư, ra nước ngoài</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2026-05-20T06:02:56Z</dcterms:created>
  <dc:creator>Apache POI</dc:creator>
</cp:coreProperties>
</file>