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muốn gia hạn Giấy phép tiến hành công việc bức xạ phải gửi hồ sơ đến Ủy ban nhân dân cấp tỉnh trước khi giấy phép hết hạn:
+ Ít nhất 45 ngày đối với giấy phép có thời hạn trên 12 tháng;
+ Ít nhất 15 ngày đối với giấy phép có thời hạn 6 tháng, 12 tháng.
Sau thời điểm này, tổ chức, cá nhân phải đề nghị cấp Giấy phép mới.</w:t>
      </w:r>
    </w:p>
    <w:p>
      <w:pPr>
        <w:spacing w:after="0" w:before="0" w:lineRule="auto" w:line="276"/>
        <w:jc w:val="both"/>
      </w:pPr>
      <w:r>
        <w:rPr>
          <w:rFonts w:ascii="Times New Roman" w:hAnsi="Times New Roman" w:cs="Times New Roman" w:eastAsia="Times New Roman"/>
          <w:b w:val="false"/>
          <w:sz w:val="26"/>
        </w:rPr>
        <w:t>- Tổ chức, cá nhân đề nghị gia hạn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Sau khi nhận đủ hồ sơ hợp lệ và phí, lệ phí theo quy định, Ủy ban nhân dân cấp tỉnh tổ chức thẩm định (biên bản thẩm định theo Mẫu 06 Phụ lục X) và cấp Giấy phép theo mẫu trong thời hạn sau đây: 
       + 18 ngày làm việc đối với gia hạn Giấy phép sử dụng thiết bị phát tia X (trừ thiết bị chụp ảnh phóng xạ công nghiệp).
       + 15 ngày làm việc đối với gia hạn Giấy phép sử dụng thiết bị X-quang chẩn đoán y tế, thiết bị chụp cắt lớp vi tính tích hợp với PET (PET/CT), SPECT (SPECT/CT).
       Trường hợp không gia hạn Giấy phép thì chậm nhất trong thời hạn nêu trên, Ủy ban nhân dân cấp tỉnh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an toàn:  75% mức thu phí thẩm định cấp phép lần đầu.)</w:t>
            </w:r>
          </w:p>
        </w:tc>
        <w:tc>
          <w:p/>
          <w:p>
            <w:pPr>
              <w:spacing w:after="0" w:before="0" w:lineRule="auto" w:line="276"/>
              <w:jc w:val="left"/>
            </w:pPr>
            <w:r>
              <w:rPr>
                <w:rFonts w:ascii="Times New Roman" w:hAnsi="Times New Roman" w:cs="Times New Roman" w:eastAsia="Times New Roman"/>
                <w:b w:val="false"/>
                <w:sz w:val="26"/>
              </w:rPr>
              <w:t>+ 18 ngày làm việc đối với gia hạn Giấy phép sử dụng thiết bị phát tia X (trừ thiết bị chụp ảnh phóng xạ công nghiệp).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gia hạn Giấy phép sử dụng thiết bị X-quang chẩn đoán y tế, thiết bị chụp cắt lớp vi tính tích hợp với PET (PET/CT), SPECT (SPECT/CT).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an toàn:  75% mức thu phí thẩm định cấp phép lần đầu.)</w:t>
            </w:r>
          </w:p>
        </w:tc>
        <w:tc>
          <w:p/>
          <w:p>
            <w:pPr>
              <w:spacing w:after="0" w:before="0" w:lineRule="auto" w:line="276"/>
              <w:jc w:val="left"/>
            </w:pPr>
            <w:r>
              <w:rPr>
                <w:rFonts w:ascii="Times New Roman" w:hAnsi="Times New Roman" w:cs="Times New Roman" w:eastAsia="Times New Roman"/>
                <w:b w:val="false"/>
                <w:sz w:val="26"/>
              </w:rPr>
              <w:t>+ 18 ngày làm việc đối với gia hạn Giấy phép sử dụng thiết bị phát tia X (trừ thiết bị chụp ảnh phóng xạ công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gia hạn Giấy phép sử dụng thiết bị X-quang chẩn đoán y tế, thiết bị chụp cắt lớp vi tính tích hợp với PET (PET/CT), SPECT (SPECT/CT).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thẩm định an toàn:  75% mức thu phí thẩm định cấp phép lần đầu.)</w:t>
            </w:r>
          </w:p>
        </w:tc>
        <w:tc>
          <w:p/>
          <w:p>
            <w:pPr>
              <w:spacing w:after="0" w:before="0" w:lineRule="auto" w:line="276"/>
              <w:jc w:val="left"/>
            </w:pPr>
            <w:r>
              <w:rPr>
                <w:rFonts w:ascii="Times New Roman" w:hAnsi="Times New Roman" w:cs="Times New Roman" w:eastAsia="Times New Roman"/>
                <w:b w:val="false"/>
                <w:sz w:val="26"/>
              </w:rPr>
              <w:t>+ 18 ngày làm việc đối với gia hạn Giấy phép sử dụng thiết bị phát tia X (trừ thiết bị chụp ảnh phóng xạ công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- 15 ngày làm việc đối với gia hạn Giấy phép sử dụng thiết bị X-quang chẩn đoán y tế, thiết bị chụp cắt lớp vi tính tích hợp với PET (PET/CT), SPECT (SPECT/CT).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phép tiến hành công việc bức xạ theo Mẫu số 06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Mus06-PL08-MauDongiahanCapgiayphep.docx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Báo cáo đánh giá an toàn (theo mẫu) Phụ lục IX đáp ứng đủ các điều kiện theo quy định tại khoản 2 Điều 25 Nghị định số 332/2025/NĐ-CP (nếu có thay đổi so với hồ sơ đề nghị cấp Giấy phép gần nhất).</w:t>
            </w:r>
          </w:p>
        </w:tc>
        <w:tc>
          <w:p/>
          <w:p>
            <w:pPr>
              <w:spacing w:after="0" w:before="0" w:lineRule="auto" w:line="276"/>
              <w:jc w:val="left"/>
            </w:pPr>
            <w:r>
              <w:rPr>
                <w:rFonts w:ascii="Times New Roman" w:hAnsi="Times New Roman" w:cs="Times New Roman" w:eastAsia="Times New Roman"/>
                <w:b w:val="false"/>
                <w:sz w:val="26"/>
              </w:rPr>
              <w:t>MAUSO04.DOC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kết quả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kiểm định thiết bị (đối với việc vận hành thiết bị chiếu xạ trong y tế, sử dụng thiết bị X-quang chẩn đoán y tế, thiết bị chụp cắt lớp vi tính tích hợp với PET (PET/CT), SPECT (SPECT/CT);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(được gia hạn) theo Mẫu số 02 tại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2026-05-25T07:59:04Z</dcterms:created>
  <dc:creator>Apache POI</dc:creator>
</cp:coreProperties>
</file>