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phổ biến phim (- Phim truyện do cơ sở điện ảnh trong cả nước sản xuất hoặc nhập khẩu (trừ trường hợp do Uỷ ban nhân dân cấp tỉnh cấp giấy phép theo khoản 3 Điều 18 Nghị định số 54/2010/NĐ-CP); - Phim tài liệu, phim khoa học, phim hoạt hình do cơ sở điện ảnh thuộc Trung ương sản xuất hoặc nhập khẩu; - Phim được sản xuất từ việc hợp tác, cung cấp dịch vụ sản xuất, liên doanh sản xuất với tổ chức, cá nhân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 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điện ảnh đề nghị cấp giấy phép phổ biến phim nộp trực tiếp hoặc gửi qua đường bưu điện 01 bộ hồ sơ đến Cục Điện ảnh.</w:t>
      </w:r>
    </w:p>
    <w:p>
      <w:pPr>
        <w:spacing w:after="0" w:before="0" w:lineRule="auto" w:line="276"/>
        <w:jc w:val="both"/>
      </w:pPr>
      <w:r>
        <w:rPr>
          <w:rFonts w:ascii="Times New Roman" w:hAnsi="Times New Roman" w:cs="Times New Roman" w:eastAsia="Times New Roman"/>
          <w:b w:val="false"/>
          <w:sz w:val="26"/>
        </w:rPr>
        <w:t xml:space="preserve"> Cục Điện ảnh cấp Giấy phép phổ biến phim. Trường hợp không cấp Giấy phép phải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1.600.000 Đồng</w:t>
              <w:t xml:space="preserve"> (Phim phi thương mại: Phim ngắn: Độ dài đến 60 phút Độ dài từ 61 phút trở lên thu như phim truyện.)</w:t>
            </w:r>
          </w:p>
          <w:p>
            <w:pPr>
              <w:spacing w:after="0" w:before="0" w:lineRule="auto" w:line="276"/>
              <w:jc w:val="left"/>
            </w:pPr>
            <w:r>
              <w:rPr>
                <w:rFonts w:ascii="Times New Roman" w:hAnsi="Times New Roman" w:cs="Times New Roman" w:eastAsia="Times New Roman"/>
                <w:b w:val="false"/>
                <w:sz w:val="26"/>
              </w:rPr>
              <w:t>Phí : 2.200.000 Đồng</w:t>
              <w:t xml:space="preserve"> (Phim thương mại: Phim ngắn: Độ dài đến 60 phút: Độ dài từ 61 phút trở lên thu như phim truyện.)</w:t>
            </w:r>
          </w:p>
          <w:p>
            <w:pPr>
              <w:spacing w:after="0" w:before="0" w:lineRule="auto" w:line="276"/>
              <w:jc w:val="left"/>
            </w:pPr>
            <w:r>
              <w:rPr>
                <w:rFonts w:ascii="Times New Roman" w:hAnsi="Times New Roman" w:cs="Times New Roman" w:eastAsia="Times New Roman"/>
                <w:b w:val="false"/>
                <w:sz w:val="26"/>
              </w:rPr>
              <w:t>Phí : 2.400.000 Đồng</w:t>
              <w:t xml:space="preserve"> (Phim phi thương mại: Phim truyện: Độ dài đến 100 phút (1 tập phim) Độ dài từ 101 - 150 phút tính thành 1,5 tập Độ dài từ 151 - 200 phút tính thành 02 tập)</w:t>
            </w:r>
          </w:p>
          <w:p>
            <w:pPr>
              <w:spacing w:after="0" w:before="0" w:lineRule="auto" w:line="276"/>
              <w:jc w:val="left"/>
            </w:pPr>
            <w:r>
              <w:rPr>
                <w:rFonts w:ascii="Times New Roman" w:hAnsi="Times New Roman" w:cs="Times New Roman" w:eastAsia="Times New Roman"/>
                <w:b w:val="false"/>
                <w:sz w:val="26"/>
              </w:rPr>
              <w:t>Phí : 3.600.000 Đồng</w:t>
              <w:t xml:space="preserve"> (Phim thương mại: Phim truyện: Độ dài đến 100 phút (1 tập phim) Độ dài từ 101 -150 phút tính thành 1,5 tập Độ dài từ 151 - 200 phút tính thành 02 tập)</w:t>
            </w:r>
          </w:p>
          <w:p>
            <w:pPr>
              <w:spacing w:after="0" w:before="0" w:lineRule="auto" w:line="276"/>
              <w:jc w:val="left"/>
            </w:pPr>
            <w:r>
              <w:rPr>
                <w:rFonts w:ascii="Times New Roman" w:hAnsi="Times New Roman" w:cs="Times New Roman" w:eastAsia="Times New Roman"/>
                <w:b w:val="false"/>
                <w:sz w:val="26"/>
              </w:rPr>
              <w:t xml:space="preserve">Phí :  </w:t>
              <w:t xml:space="preserve"> (Mức thu quy định trên đây là mức thẩm định lần đầu. Trường hợp kịch bản phim và phim có nhiều vấn đề phức tạp phải sửa chữa để thẩm định lại thì các lần sau thu bằng 50% mức thu tương ứng trên đây.)</w:t>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 và phim trình duyệt.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(Mức thu quy định trên đây là mức thẩm định lần đầu. Trường hợp kịch bản phim và phim có nhiều vấn đề phức tạp phải sửa chữa để thẩm định lại thì các lần sau thu bằng 50% mức thu tương ứng trên đây.)</w:t>
            </w:r>
          </w:p>
          <w:p>
            <w:pPr>
              <w:spacing w:after="0" w:before="0" w:lineRule="auto" w:line="276"/>
              <w:jc w:val="left"/>
            </w:pPr>
            <w:r>
              <w:rPr>
                <w:rFonts w:ascii="Times New Roman" w:hAnsi="Times New Roman" w:cs="Times New Roman" w:eastAsia="Times New Roman"/>
                <w:b w:val="false"/>
                <w:sz w:val="26"/>
              </w:rPr>
              <w:t>Phí : 1.600.000 Đồng</w:t>
              <w:t xml:space="preserve"> (Phim phi thương mại: Phim ngắn: Độ dài đến 60 phút Độ dài từ 61 phút trở lên thu như phim truyện.)</w:t>
            </w:r>
          </w:p>
          <w:p>
            <w:pPr>
              <w:spacing w:after="0" w:before="0" w:lineRule="auto" w:line="276"/>
              <w:jc w:val="left"/>
            </w:pPr>
            <w:r>
              <w:rPr>
                <w:rFonts w:ascii="Times New Roman" w:hAnsi="Times New Roman" w:cs="Times New Roman" w:eastAsia="Times New Roman"/>
                <w:b w:val="false"/>
                <w:sz w:val="26"/>
              </w:rPr>
              <w:t>Phí : 2.200.000 Đồng</w:t>
              <w:t xml:space="preserve"> (Phim thương mại: Phim ngắn: Độ dài đến 60 phút: Độ dài từ 61 phút trở lên thu như phim truyện.)</w:t>
            </w:r>
          </w:p>
          <w:p>
            <w:pPr>
              <w:spacing w:after="0" w:before="0" w:lineRule="auto" w:line="276"/>
              <w:jc w:val="left"/>
            </w:pPr>
            <w:r>
              <w:rPr>
                <w:rFonts w:ascii="Times New Roman" w:hAnsi="Times New Roman" w:cs="Times New Roman" w:eastAsia="Times New Roman"/>
                <w:b w:val="false"/>
                <w:sz w:val="26"/>
              </w:rPr>
              <w:t>Phí : 2.400.000 Đồng</w:t>
              <w:t xml:space="preserve"> (Phim phi thương mại: Phim truyện: Độ dài đến 100 phút (1 tập phim) Độ dài từ 101 - 150 phút tính thành 1,5 tập Độ dài từ 151 - 200 phút tính thành 02 tập)</w:t>
            </w:r>
          </w:p>
          <w:p>
            <w:pPr>
              <w:spacing w:after="0" w:before="0" w:lineRule="auto" w:line="276"/>
              <w:jc w:val="left"/>
            </w:pPr>
            <w:r>
              <w:rPr>
                <w:rFonts w:ascii="Times New Roman" w:hAnsi="Times New Roman" w:cs="Times New Roman" w:eastAsia="Times New Roman"/>
                <w:b w:val="false"/>
                <w:sz w:val="26"/>
              </w:rPr>
              <w:t>Phí : 3.600.000 Đồng</w:t>
              <w:t xml:space="preserve"> (Phim thương mại: Phim truyện: Độ dài đến 100 phút (1 tập phim) Độ dài từ 101 -150 phút tính thành 1,5 tập Độ dài từ 151 - 200 phút tính thành 02 tập)</w:t>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 và phim trình duyệt.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(Mẫu số 01 ban hành kèm theo Quyết định số 49/2008/QĐ-BVHTTDL ngày 09 tháng 7 năm 2008);</w:t>
            </w:r>
          </w:p>
        </w:tc>
        <w:tc>
          <w:p/>
          <w:p>
            <w:pPr>
              <w:spacing w:after="0" w:before="0" w:lineRule="auto" w:line="276"/>
              <w:jc w:val="left"/>
            </w:pPr>
            <w:r>
              <w:rPr>
                <w:rFonts w:ascii="Times New Roman" w:hAnsi="Times New Roman" w:cs="Times New Roman" w:eastAsia="Times New Roman"/>
                <w:b w:val="false"/>
                <w:sz w:val="26"/>
              </w:rPr>
              <w:t>Mẫu đơn TT8 Điện ảnh.docx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bản quyền phim.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Điện ảnh - 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phân loại phim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62/2006/QH11 </w:t>
            </w:r>
          </w:p>
        </w:tc>
        <w:tc>
          <w:p/>
          <w:p>
            <w:pPr>
              <w:spacing w:after="0" w:before="0" w:lineRule="auto" w:line="276"/>
              <w:jc w:val="left"/>
            </w:pPr>
            <w:r>
              <w:rPr>
                <w:rFonts w:ascii="Times New Roman" w:hAnsi="Times New Roman" w:cs="Times New Roman" w:eastAsia="Times New Roman"/>
                <w:b w:val="false"/>
                <w:sz w:val="26"/>
              </w:rPr>
              <w:t>Luật 62/2006/QH11</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31/2009/QH12 </w:t>
            </w:r>
          </w:p>
        </w:tc>
        <w:tc>
          <w:p/>
          <w:p>
            <w:pPr>
              <w:spacing w:after="0" w:before="0" w:lineRule="auto" w:line="276"/>
              <w:jc w:val="left"/>
            </w:pPr>
            <w:r>
              <w:rPr>
                <w:rFonts w:ascii="Times New Roman" w:hAnsi="Times New Roman" w:cs="Times New Roman" w:eastAsia="Times New Roman"/>
                <w:b w:val="false"/>
                <w:sz w:val="26"/>
              </w:rPr>
              <w:t>Luật 31/2009/QH12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54/2010/NĐ-CP </w:t>
            </w:r>
          </w:p>
        </w:tc>
        <w:tc>
          <w:p/>
          <w:p>
            <w:pPr>
              <w:spacing w:after="0" w:before="0" w:lineRule="auto" w:line="276"/>
              <w:jc w:val="left"/>
            </w:pPr>
            <w:r>
              <w:rPr>
                <w:rFonts w:ascii="Times New Roman" w:hAnsi="Times New Roman" w:cs="Times New Roman" w:eastAsia="Times New Roman"/>
                <w:b w:val="false"/>
                <w:sz w:val="26"/>
              </w:rPr>
              <w:t>Nghị định 54/2010/NĐ-CP</w:t>
            </w:r>
          </w:p>
        </w:tc>
        <w:tc>
          <w:p/>
          <w:p>
            <w:pPr>
              <w:spacing w:after="0" w:before="0" w:lineRule="auto" w:line="276"/>
              <w:jc w:val="left"/>
            </w:pPr>
            <w:r>
              <w:rPr>
                <w:rFonts w:ascii="Times New Roman" w:hAnsi="Times New Roman" w:cs="Times New Roman" w:eastAsia="Times New Roman"/>
                <w:b w:val="false"/>
                <w:sz w:val="26"/>
              </w:rPr>
              <w:t>21-05-2010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11/2011/TT-BVHTTDL</w:t>
            </w:r>
          </w:p>
        </w:tc>
        <w:tc>
          <w:p/>
          <w:p>
            <w:pPr>
              <w:spacing w:after="0" w:before="0" w:lineRule="auto" w:line="276"/>
              <w:jc w:val="left"/>
            </w:pPr>
            <w:r>
              <w:rPr>
                <w:rFonts w:ascii="Times New Roman" w:hAnsi="Times New Roman" w:cs="Times New Roman" w:eastAsia="Times New Roman"/>
                <w:b w:val="false"/>
                <w:sz w:val="26"/>
              </w:rPr>
              <w:t>Thông tư 11/2011/TT-BVHTTDL</w:t>
            </w:r>
          </w:p>
        </w:tc>
        <w:tc>
          <w:p/>
          <w:p>
            <w:pPr>
              <w:spacing w:after="0" w:before="0" w:lineRule="auto" w:line="276"/>
              <w:jc w:val="left"/>
            </w:pPr>
            <w:r>
              <w:rPr>
                <w:rFonts w:ascii="Times New Roman" w:hAnsi="Times New Roman" w:cs="Times New Roman" w:eastAsia="Times New Roman"/>
                <w:b w:val="false"/>
                <w:sz w:val="26"/>
              </w:rPr>
              <w:t>19-09-2011</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289/2016/TT-BTC</w:t>
            </w:r>
          </w:p>
        </w:tc>
        <w:tc>
          <w:p/>
          <w:p>
            <w:pPr>
              <w:spacing w:after="0" w:before="0" w:lineRule="auto" w:line="276"/>
              <w:jc w:val="left"/>
            </w:pPr>
            <w:r>
              <w:rPr>
                <w:rFonts w:ascii="Times New Roman" w:hAnsi="Times New Roman" w:cs="Times New Roman" w:eastAsia="Times New Roman"/>
                <w:b w:val="false"/>
                <w:sz w:val="26"/>
              </w:rPr>
              <w:t>Thông tư 289/2016/TT-BTC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49/2008/QĐ-BVHTTDL</w:t>
            </w:r>
          </w:p>
        </w:tc>
        <w:tc>
          <w:p/>
          <w:p>
            <w:pPr>
              <w:spacing w:after="0" w:before="0" w:lineRule="auto" w:line="276"/>
              <w:jc w:val="left"/>
            </w:pPr>
            <w:r>
              <w:rPr>
                <w:rFonts w:ascii="Times New Roman" w:hAnsi="Times New Roman" w:cs="Times New Roman" w:eastAsia="Times New Roman"/>
                <w:b w:val="false"/>
                <w:sz w:val="26"/>
              </w:rPr>
              <w:t>Quyết định 49/2008/QĐ-BVHTTDL</w:t>
            </w:r>
          </w:p>
        </w:tc>
        <w:tc>
          <w:p/>
          <w:p>
            <w:pPr>
              <w:spacing w:after="0" w:before="0" w:lineRule="auto" w:line="276"/>
              <w:jc w:val="left"/>
            </w:pPr>
            <w:r>
              <w:rPr>
                <w:rFonts w:ascii="Times New Roman" w:hAnsi="Times New Roman" w:cs="Times New Roman" w:eastAsia="Times New Roman"/>
                <w:b w:val="false"/>
                <w:sz w:val="26"/>
              </w:rPr>
              <w:t>09-07-2008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2026-04-30T18:23:11Z</dcterms:created>
  <dc:creator>Apache POI</dc:creator>
</cp:coreProperties>
</file>