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hưởng chế độ trợ cấp hàng tháng đối với Anh hùng lực lượng vũ trang, Anh hùng lao động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Cá nhân lập bản khai kèm theo bản sao quyết định phong tặng danh hiệu Anh hùng hoặc Bằng anh hùng gửi cơ quan, đơn vị quản lý trực tiếp xác nhận, lập hồ sơ và đề nghị;</w:t>
      </w:r>
    </w:p>
    <w:p>
      <w:pPr>
        <w:spacing w:after="0" w:before="0" w:lineRule="auto" w:line="276"/>
        <w:jc w:val="both"/>
      </w:pPr>
      <w:r>
        <w:rPr>
          <w:rFonts w:ascii="Times New Roman" w:hAnsi="Times New Roman" w:cs="Times New Roman" w:eastAsia="Times New Roman"/>
          <w:b w:val="false"/>
          <w:sz w:val="26"/>
        </w:rPr>
        <w:t>b)	Các cấp từ trung đoàn hoặc tương đương trở lên kiểm tra, xem xét, hoàn thiện hồ sơ và gửi hồ sơ lên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trị thẩm định hồ sơ, đề nghị Chủ nhiệm Tổng cục Chính trị ký quyết định trợ cấp chế độ ưu đãi hàng tháng đối với Anh hùng Lực lượng vũ trang, Anh hùng Lao động trong thời kỳ kháng chiến (Mẫu AH3).</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a)	Cấp trung đoàn và tương đương trở lên, mỗi cấp: 10 ngày làm việc.
b)	Cục Chính sách/Tổng cục Chính trị: 10 ngày làm việc.
* Cách thực hiện: Cá nhân gửi hồ sơ trực tiếp đến cơ quan, đơn vị quản lý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cá nhân dùng cho Anh hùng Lực lượng vũ trang nhân dân hoặc Anh hùng Lao động trong thời kỳ kháng chiến (Mẫu AH1).</w:t>
            </w:r>
          </w:p>
        </w:tc>
        <w:tc>
          <w:p/>
          <w:p>
            <w:pPr>
              <w:spacing w:after="0" w:before="0" w:lineRule="auto" w:line="276"/>
              <w:jc w:val="left"/>
            </w:pPr>
            <w:r>
              <w:rPr>
                <w:rFonts w:ascii="Times New Roman" w:hAnsi="Times New Roman" w:cs="Times New Roman" w:eastAsia="Times New Roman"/>
                <w:b w:val="false"/>
                <w:sz w:val="26"/>
              </w:rPr>
              <w:t>Mẫu AH1.doc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chứng thực một trong các giấy tờ sau: -	Quyết định phong tặng danh hiệu Anh hùng; -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đơn vị quản lý trực tiếp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cục Chính trị,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hàng tháng đối với Anh hùng lực lượng vũ trang nhân dân, Anh hùng Lao động trong thời kỳ kháng chiến (Mẫu AH3).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đang công tác trong Quân đội được phong tặng danh hiệu Anh hùng Lực lượng vũ trang nhân dân, Anh hùng Lao động trong kháng chiến.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2026-05-04T16:58:18Z</dcterms:created>
  <dc:creator>Apache POI</dc:creator>
</cp:coreProperties>
</file>