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nhu cầu thi sát hạch để được cấp chứng chỉ hành nghề hoạt động đấu thầu thực hiện việc đăng ký trên Hệ thống mạng đấu thầu quốc gia. Việc đăng ký thi, hồ sơ đăng ký thi sát hạch trên Hệ thống mạng đấu thầu quốc gia được Cục Quản lý đấu thầu hướng dẫn và đăng tải công khai trên Hệ thống mạng đấu thầu quốc gia. Cá nhân chỉ được tham dự kỳ thi sát hạch sau khi đã đăng ký thi thành công và nộp đầy đủ chi phí dự thi theo quy định.</w:t>
      </w:r>
    </w:p>
    <w:p>
      <w:pPr>
        <w:spacing w:after="0" w:before="0" w:lineRule="auto" w:line="276"/>
        <w:jc w:val="both"/>
      </w:pPr>
      <w:r>
        <w:rPr>
          <w:rFonts w:ascii="Times New Roman" w:hAnsi="Times New Roman" w:cs="Times New Roman" w:eastAsia="Times New Roman"/>
          <w:b w:val="false"/>
          <w:sz w:val="26"/>
        </w:rPr>
        <w:t>- Dự kỳ thi sát hạch do Bộ Kế hoạch và Đầu tư tổ chức;</w:t>
      </w:r>
    </w:p>
    <w:p>
      <w:pPr>
        <w:spacing w:after="0" w:before="0" w:lineRule="auto" w:line="276"/>
        <w:jc w:val="both"/>
      </w:pPr>
      <w:r>
        <w:rPr>
          <w:rFonts w:ascii="Times New Roman" w:hAnsi="Times New Roman" w:cs="Times New Roman" w:eastAsia="Times New Roman"/>
          <w:b w:val="false"/>
          <w:sz w:val="26"/>
        </w:rPr>
        <w:t>- Bộ Kế hoạch và Đầu tư cấp chứng chỉ hành nghề hoạt động cho những người vượt qua kỳ thi sát hạch.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trực tiếp trên Hệ thống mạng đấu thầu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 nhân đạt kỳ thi sát hạch sẽ được 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04/2019/TT-BKHĐT</w:t>
            </w:r>
          </w:p>
        </w:tc>
        <w:tc>
          <w:p/>
          <w:p>
            <w:pPr>
              <w:spacing w:after="0" w:before="0" w:lineRule="auto" w:line="276"/>
              <w:jc w:val="left"/>
            </w:pPr>
            <w:r>
              <w:rPr>
                <w:rFonts w:ascii="Times New Roman" w:hAnsi="Times New Roman" w:cs="Times New Roman" w:eastAsia="Times New Roman"/>
                <w:b w:val="false"/>
                <w:sz w:val="26"/>
              </w:rPr>
              <w:t>Thông tư 04/2019/TT-BKHĐT</w:t>
            </w:r>
          </w:p>
        </w:tc>
        <w:tc>
          <w:p/>
          <w:p>
            <w:pPr>
              <w:spacing w:after="0" w:before="0" w:lineRule="auto" w:line="276"/>
              <w:jc w:val="left"/>
            </w:pPr>
            <w:r>
              <w:rPr>
                <w:rFonts w:ascii="Times New Roman" w:hAnsi="Times New Roman" w:cs="Times New Roman" w:eastAsia="Times New Roman"/>
                <w:b w:val="false"/>
                <w:sz w:val="26"/>
              </w:rPr>
              <w:t>25-01-2019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khoản 2 Điều 111 Nghị định số 63/2014/NĐ-CP và Điều 12 của Thông tư số 04/2019/TT-BKHĐT:
- Có chứng chỉ đào tạo đấu thầu cơ bản;
- Tốt nghiệp đại học trở lên;
- Có năng lực hành vi dân sự đầy đủ, không đang bị truy cứu trách nhiệm hình sự;
- Đáp ứng một trong các điều kiện sau:
+ Đã tham gia thường xuyên, liên tục vào một trong các công việc liên quan đến hoạt động đấu thầu trong vòng 04 năm trở lại đây (tính đến thời điểm đăng ký thi sát hạch), bao gồm: 
i) Tham gia giảng dạy về đấu thầu; 
ii) Tham gia xây dựng văn bản pháp luật về đấu thầu;
	 iii) Tham gia vào quá trình lựa chọn nhà thầu, quản lý thực hiện hợp đồng các gói thầu thuộc phạm vi điều chỉnh của Luật đấu thầu như: tham gia vào công tác lập, thẩm định kế hoạch lựa chọn nhà thầu; lập, thẩm định hồ sơ mời quan tâm, hồ sơ mời sơ tuyển, hồ sơ mời thầu, hồ sơ yêu cầu; đánh giá hồ sơ quan tâm, hồ sơ dự sơ tuyển, hồ sơ dự thầu, hồ sơ đề xuất; thẩm định kết quả đánh giá hồ sơ quan tâm, hồ sơ dự sơ tuyển, kết quả lựa chọn nhà thầu, tham gia thương thảo, hoàn thiện hợp đồng; tham gia các công tác quản lý dự án, quản lý hợp đồng (nghiệm thu, thanh toán, điều chỉnh hợp đồng...);
+ Đã tham gia vào một trong các công việc liên quan đến hoạt động đấu thầu quy định tại điểm a Khoản này trong vòng 05 năm trở lại đây (tính đến thời điểm đăng ký thi sát hạch) nhưng không thường xuyên, liên tục;
+ Đã tham gia lập, thẩm định hồ sơ mời quan tâm, hồ sơ mời sơ tuyển, hồ sơ mời thầu, hồ sơ yêu cầu; đánh giá hồ sơ quan tâm, hồ sơ dự sơ tuyển, hồ sơ dự thầu, hồ sơ đề xuất; thẩm định kết quả đánh giá hồ sơ quan tâm, kết quả đánh giá hồ sơ dự sơ tuyển, kết quả lựa chọn nhà thầu tối thiểu 05 gói thầu quy mô lớn (gói thầu cung cấp dịch vụ phi tư vấn, mua sắm hàng hoá có giá trị gói thầu trên 10 tỷ đồng; gói thầu xây lắp, hỗn hợp có giá trị gói thầu trên 20 tỷ đồng) hoặc 10 gói thầu quy mô nhỏ. Gói thầu cung cấp dịch vụ tư vấn phức tạp được tính tương đương gói thầu quy mô lớn; gói thầu cung cấp dịch vụ tư vấn đơn giản được tính tương đương gói thầu quy mô nhỏ”.
- Đạt kỳ thi sát hạch do Bộ Kế hoạch và Đầu tư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2026-05-05T16:55:50Z</dcterms:created>
  <dc:creator>Apache POI</dc:creator>
</cp:coreProperties>
</file>