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115/QĐ-NHNN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thành lập chi nhánh, văn phòng đại diện, ngân hàng con ở nước ngoài của ngân hàng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thương mại lập 01 bộ hồ sơ theo quy định gửi Ngân hàng Nhà nước. Trường hợp hồ sơ chưa đầy đủ, hợp lệ, trong thời hạn 05 ngày làm việc kể từ ngày nhận được hồ sơ, Ngân hàng Nhà nước có văn bản yêu cầu ngân hàng thương mại bổ sung, hoàn thiện hồ sơ.
- Bước 2: Trong thời hạn 30 ngày kể từ ngày nhận được đầy đủ hồ sơ theo quy định, Ngân hàng Nhà nước có văn bản chấp thuận hoặc không chấp thuận việc ngân hàng thương mại thành lập chi nhánh, văn phòng đại diện, ngân hàng con ở nước ngoài. Trường hợp không chấp thuận, Ngân hàng Nhà nước có văn bản gửi ngân hàng thương mại nêu rõ lý do. 
Trong thời hạn 24 tháng kể từ ngày Ngân hàng Nhà nước có văn bản chấp thuận, ngân hàng thương mại phải khai trương hoạt động chi nhánh, văn phòng đại diện, ngân hàng con ở nước ngoài đã được chấp thuận thành lập. Quá thời hạn này mà ngân hàng thương mại không khai trương hoạt động, văn bản chấp thuận của Ngân hàng Nhà nước đương nhiên hết hiệu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ngân hàng thương mại đề nghị Ngân hàng Nhà nước chấp thuận thành lập chi nhánh, văn phòng đại diện, ngân hàng con ở nước ngoài theo mẫu tại Phụ lục I ban hành kèm theo Thông tư 61/2025/TT-NHNN.</w:t>
            </w:r>
          </w:p>
        </w:tc>
        <w:tc>
          <w:p/>
          <w:p>
            <w:pPr>
              <w:spacing w:after="0" w:before="0" w:lineRule="auto" w:line="276"/>
              <w:jc w:val="left"/>
            </w:pPr>
            <w:r>
              <w:rPr>
                <w:rFonts w:ascii="Times New Roman" w:hAnsi="Times New Roman" w:cs="Times New Roman" w:eastAsia="Times New Roman"/>
                <w:b w:val="false"/>
                <w:sz w:val="26"/>
              </w:rPr>
              <w:t>Phlc1.docx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thành lập chi nhánh ở nước ngoài, ngân hàng con ở nước ngoài, trong đó phải có tối thiểu các nội dung sau: (i) Tên đầy đủ bằng tiếng Việt và bằng tiếng nước ngoài, tên viết tắt bằng tiếng Việt và bằng tiếng nước ngoài (nếu có), hình thức pháp lý (đối với ngân hàng con ở nước ngoài);  (ii) Địa điểm (tên quốc gia và địa chỉ cụ thể (nếu có)); (iii) Mức vốn cấp cho chi nhánh ở nước ngoài, ngân hàng con ở nước ngoài; (iv) Nội dung hoạt động; thời hạn hoạt động; đối tượng khách hàng chính; (v) Lý do thành lập và lý do lựa chọn nước sở tại; (vi) Cơ cấu tổ chức và mạng lưới: sơ đồ tổ chức gồm trụ sở chính, các phòng ban tại trụ sở chính; mạng lưới hoạt động của ngân hàng con ở nước ngoài (nếu có); (vii) Thông tin pháp lý có liên quan: liệt kê các quy định có liên quan của nước sở tại về việc cho phép tổ chức tín dụng nước ngoài thành lập và hoạt động chi nhánh, ngân hàng con ở nước sở tại đó (tên, số hiệu, ngày tháng của văn bản); (viii) Nghiên cứu khả thi: phân tích môi trường kinh doanh, thị trường mục tiêu, các cơ hội kinh doanh cần nắm bắt và kế hoạch chiếm lĩnh thị trường; (ix) Phương thức kiểm soát của ngân hàng thương mại đối với chi nhánh ở nước ngoài, ngân hàng con ở nước ngoài, trong đó cần nêu được tối thiểu các nội dung sau: phương thức (thuê ngoài hay tự thực hiện) và lý do lựa chọn phương thức; tổ chức thực hiện phương thức; chi phí ước tính thực hiện phương thức; khó khăn dự kiến và giải pháp; (x) Phương án kinh doanh dự kiến trong 03 năm đầu, trong đó tối thiểu bao gồm: dự kiến bảng cân đối kế toán; báo cáo kết quả kinh doanh; báo cáo lưu chuyển tiền tệ (đối với ngân hàng con ở nước ngoài); căn cứ xây dựng phương án và thuyết minh khả năng thực hiện phương án trong từng năm; (xi) Tác động và hiệu quả dự kiến của việc thành lập chi nhánh ở nước ngoài, ngân hàng con ở nước ngoài, các vấn đề (nếu có) về bảo đảm an toàn hoạt động đối với ngân hàng thương mại và các giải pháp; tỷ lệ an toàn vốn tối thiểu và các giới hạn góp vốn, mua cổ phần của ngân hàng thương mại sau khi thành lập ngân hàng con ở nước ngoài; (xii) Phương án và biện pháp xử lý của ngân hàng thương mại trong trường hợp chi nhánh ở nước ngoài, ngân hàng con ở nước ngoài có những ảnh hưởng nghiêm trọng đến ngân hàng thương mại; (xiii) Thông tin về thành viên sáng lập, cổ đông sáng lập (tên, địa chỉ); dự kiến số tiền góp vốn, tỷ lệ góp vốn, số cổ phần, tỷ lệ sở hữu cổ phần của các thành viên sáng lập, cổ đông sáng lập ngân hàng con ở nước ngoài. Trường hợp đề nghị thành lập chi nhánh, ngân hàng con ở nước ngoài, ngân hàng thương mại phải có báo cáo và cam kết không bị xử phạt vi phạm hành chính đối với các hành vi vi phạm quy định về các hạn chế để đảm bảo an toàn trong hoạt động của tổ chức tín dụng và phân loại tài sản có, cam kết ngoại bảng, trích lập dự phòng và sử dụng dự phòng rủi ro để xử lý rủi ro theo quy định pháp luật trong thời hạn 12 tháng liền trước tháng đề nghị.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khác chứng minh việc đáp ứng các điều kiện thành lập chi nhánh, văn phòng đại diện, ngân hàng con ở nước ngoài theo quy định tại Thông tư số số 61/2025/TT-NHNN.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hoặc quyết định của Hội đồng quản trị hoặc Hội đồng thành viên về việc thành lập chi nhánh, văn phòng đại diện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hoặc quyết định của Đại hội đồng cổ đông (đối với ngân hàng thương mại cổ phần); nghị quyết hoặc quyết định của Hội đồng thành viên (đối với ngân hàng thương mại trách nhiệm hữu hạn hai thành viên trở lên); ý kiến chấp thuận của chủ sở hữu (đối với ngân hàng thương mại trách nhiệm hữu hạn một thành viên) thông qua việc thành lập ngân hàng con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thành lập chi nhánh, văn phòng đại diện, ngân hàng con ở nước ngoài của ngân hàng thương mại, Văn bản không chấp thuận thành lập chi nhánh, văn phòng đại diện, ngân hàng con ở nước ngoài của ngân hàng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61/2025/TT-NHNN</w:t>
            </w:r>
          </w:p>
        </w:tc>
        <w:tc>
          <w:p/>
          <w:p>
            <w:pPr>
              <w:spacing w:after="0" w:before="0" w:lineRule="auto" w:line="276"/>
              <w:jc w:val="left"/>
            </w:pPr>
            <w:r>
              <w:rPr>
                <w:rFonts w:ascii="Times New Roman" w:hAnsi="Times New Roman" w:cs="Times New Roman" w:eastAsia="Times New Roman"/>
                <w:b w:val="false"/>
                <w:sz w:val="26"/>
              </w:rPr>
              <w:t>61/2025/TT-NHNN</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thành lập chi nhánh ở nước ngoài, ngân hàng con ở nước ngoài:
+ Tuân thủ các hạn chế để bảo đảm an toàn trong hoạt động của tổ chức tín dụng quy định tại các Điều 134, 135, 136, 137; khoản 1 Điều 138 và Điều 142 Luật Các tổ chức tín dụng số 32/2024/QH15 được sửa đổi, bổ sung bởi Luật số 96/2025/QH15 (sau đây gọi tắt là Luật Các tổ chức tín dụng) và các hướng dẫn của Ngân hàng Nhà nước đối với các quy định này trong các tháng trong thời gian 12 tháng liền trước tháng đề nghị;
+ Thực hiện đúng, đầy đủ các quy định về phân loại tài sản có, mức trích, phương pháp trích lập dự phòng rủi ro và việc sử dụng dự phòng để xử lý rủi ro trong hoạt động theo quy định của pháp luật trong thời gian 12 tháng liền trước tháng đề nghị;
+ Có tỷ lệ nợ xấu theo quy định của Ngân hàng Nhà nước về việc phân loại tài sản có tại thời điểm 31 tháng 12 của năm liền trước năm đề nghị và tại ngày cuối cùng của tháng liền trước tháng đề nghị không vượt quá 3% hoặc một tỷ lệ khác theo quyết định của Thống đốc Ngân hàng Nhà nước trong từng thời kỳ;
+ Tại thời điểm đề nghị, ngân hàng thương mại có số lượng và cơ cấu Hội đồng quản trị, Hội đồng thành viên, Ban kiểm soát; có bộ phận kiểm toán nội bộ và hệ thống kiểm soát nội bộ phù hợp với quy định tại Luật Các tổ chức tín dụng và hướng dẫn của Ngân hàng Nhà nước, đồng thời không bị khuyết Tổng Giám đốc; 
+ Không bị xử phạt vi phạm hành chính về tổ chức, quản trị, điều hành (trừ vi phạm quy định về quy định nội bộ), cấp tín dụng trong thời gian 12 tháng liền trước tháng đề nghị; 
+ Không thuộc đối tượng phải thực hiện biện pháp không được mở rộng mạng lưới;
+ Được xếp hạng A, B theo kết quả xếp hạng do Ngân hàng Nhà nước thông báo gần nhất tại thời điểm đề nghị và tại thời điểm chấp thuận (trừ trường hợp không thuộc đối tượng xếp hạng theo quy định của Ngân hàng Nhà nước về xếp hạng tổ chức tín dụng, chi nhánh ngân hàng nước ngoài);
+ Có thời gian hoạt động tối thiểu là 03 năm (tính từ ngày khai trương hoạt động đến thời điểm đề nghị);
+ Có tổng tài sản Có đạt 100.000 tỷ Đồng Việt Nam trở lên theo báo cáo tài chính hợp nhất được kiểm toán của năm trước liền kề năm đề nghị.
+ Hoạt động kinh doanh có lãi theo các báo cáo tài chính hợp nhất và báo cáo tài chính riêng lẻ được kiểm toán trong 03 năm trước liền kề năm đề nghị.
(b) Đối với thành lập văn phòng đại diện ở nước ngoài:
+ Có thời gian hoạt động tối thiểu là 12 tháng (tính từ ngày khai trương hoạt động đến thời điểm đề nghị).
+ Không thuộc đối tượng phải thực hiện biện pháp không được mở rộng mạng lưới.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2026-05-20T04:40:33Z</dcterms:created>
  <dc:creator>Apache POI</dc:creator>
</cp:coreProperties>
</file>