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tuyển sinh đào tạo cán bộ ngành quân sự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Tuyển sinh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Thí sinh dự thi đại học, cao đẳng ngành quân sự cơ sở hệ chính quy đăng ký dự thi riêng theo chỉ tiêu đã phân bổ cho các quân khu.</w:t>
      </w:r>
    </w:p>
    <w:p>
      <w:pPr>
        <w:spacing w:after="0" w:before="0" w:lineRule="auto" w:line="276"/>
        <w:jc w:val="both"/>
      </w:pPr>
      <w:r>
        <w:rPr>
          <w:rFonts w:ascii="Times New Roman" w:hAnsi="Times New Roman" w:cs="Times New Roman" w:eastAsia="Times New Roman"/>
          <w:b w:val="false"/>
          <w:sz w:val="26"/>
        </w:rPr>
        <w:t>Bước 2: Ban Tuyển sinh quân sự cấp huyện: Trực tiếp phổ biến quán triệt trách nhiệm, quyền lợi của thí sinh thực hiện nhiệm vụ đào tạo; hướng dẫn thí sinh làm hồ sơ theo mẫu quy định của Ban Tuyển sinh quân sự Bộ Quốc phòng; tiếp nhận hồ sơ, tổ chức sơ tuyển, thẩm tra xác minh chính trị thông qua Ủy ban nhân dân cấp huyện.</w:t>
      </w:r>
    </w:p>
    <w:p>
      <w:pPr>
        <w:spacing w:after="0" w:before="0" w:lineRule="auto" w:line="276"/>
        <w:jc w:val="both"/>
      </w:pPr>
      <w:r>
        <w:rPr>
          <w:rFonts w:ascii="Times New Roman" w:hAnsi="Times New Roman" w:cs="Times New Roman" w:eastAsia="Times New Roman"/>
          <w:b w:val="false"/>
          <w:sz w:val="26"/>
        </w:rPr>
        <w:t>Bước 3: Ban Tuyển sinh quân sự cấp tỉnh: Thẩm định hồ sơ thí sinh đăng ký dự thi; thông qua Ban Chỉ đạo đào tạo cùng cấp, báo cáo và đề nghị Ủy ban nhân dân cấp tỉnh quyết định danh sách thí sinh đủ tiêu chuẩn dự thi về Ban Tuyển sinh quân sự quân khu</w:t>
      </w:r>
    </w:p>
    <w:p>
      <w:pPr>
        <w:spacing w:after="0" w:before="0" w:lineRule="auto" w:line="276"/>
        <w:jc w:val="both"/>
      </w:pPr>
      <w:r>
        <w:rPr>
          <w:rFonts w:ascii="Times New Roman" w:hAnsi="Times New Roman" w:cs="Times New Roman" w:eastAsia="Times New Roman"/>
          <w:b w:val="false"/>
          <w:sz w:val="26"/>
        </w:rPr>
        <w:t>Bước 4: Ban Tuyển sinh quân sự quân khu, Ban Tuyển sinh quân sự Bộ Tư lệnh Thủ đô Hà Nội: Tổ chức thẩm định, xét duyệt thông qua Ban Chỉ đạo đào tạo cùng cấp; báo cáo danh sách thí sinh đăng ký dự thi về Ban Tuyển sinh quân sự Bộ Quốc phòng (qua Cục Nhà trường, Cục Dân quân tự vệ); bàn giao danh sách, hồ sơ thí sinh về Trường Sĩ quan Lục quân 1, Trường Sĩ quan Lục quân 2; báo cáo danh sách thí sinh và hồ sơ đề nghị cử tuyển về các trường.</w:t>
      </w:r>
    </w:p>
    <w:p>
      <w:pPr>
        <w:spacing w:after="0" w:before="0" w:lineRule="auto" w:line="276"/>
        <w:jc w:val="both"/>
      </w:pPr>
      <w:r>
        <w:rPr>
          <w:rFonts w:ascii="Times New Roman" w:hAnsi="Times New Roman" w:cs="Times New Roman" w:eastAsia="Times New Roman"/>
          <w:b w:val="false"/>
          <w:sz w:val="26"/>
        </w:rPr>
        <w:t>Bước 5: Hội đồng tuyển sinh Trường Sĩ quan Lục quân 1, Trường Sĩ quan Lục quân 2: Tổ chức xét duyệt hồ sơ thí sinh đăng ký dự thi; báo cáo kết quả xét duyệt về Ban Tuyển sinh quân sự Bộ Quốc phòng, Ban Chỉ đạo đào tạo Bộ Quốc phòng; thông báo kết quả xét duyệt hồ sơ tuyển sinh đại học, cao đẳng cho các quân khu và Bộ Tư lệnh Thủ đô Hà Nội.</w:t>
      </w:r>
    </w:p>
    <w:p>
      <w:pPr>
        <w:spacing w:after="0" w:before="0" w:lineRule="auto" w:line="276"/>
        <w:jc w:val="both"/>
      </w:pPr>
      <w:r>
        <w:rPr>
          <w:rFonts w:ascii="Times New Roman" w:hAnsi="Times New Roman" w:cs="Times New Roman" w:eastAsia="Times New Roman"/>
          <w:b w:val="false"/>
          <w:sz w:val="26"/>
        </w:rPr>
        <w:t>Bước 6: Căn cứ vào quy định điểm chuẩn của Ban Tuyển sinh quân sự Bộ Quốc phòng, hiệu trưởng các trường thông báo kết quả thi và danh sách thí sinh trúng tuyển tới các quân khu, Bộ Tư lệnh Thủ đô Hà Nội và Bộ Chỉ huy quân sự cấp tỉnh; Bộ Chỉ huy quân sự cấp tỉnh báo cáo với Tỉnh ủy, Uỷ ban nhân dân cấp tỉnh danh sách thí sinh trúng tuyển và đề nghị Uỷ ban nhân dân ra quyết định cử thí sinh trúng tuyển đi đào tạo đại học, cao đẳng ngành quân sự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Ban Tuyển sinh quân sự cấp huyện tiếp nhận hồ sơ, tổ chức sơ tuyển, thẩm tra xác minh chính trị trước ngày 15 tháng 4 hằng năm;  2. Ban Tuyển sinh quân sự cấp tỉnh: - Thẩm định hồ sơ thí sinh đăng ký dự thi xong trước ngày 25 tháng 4 hằng năm; - Báo cáo và đề nghị Ủy ban nhân dân cấp tỉnh quyết định danh sách thí sinh đủ tiêu chuẩn dự thi về Ban Tuyển sinh quân sự quân khu trước ngày 30 tháng 4 hằng năm; riêng hồ sơ thí sinh cử tuyển xong trước ngày 20 tháng 6 hằng năm.  3. Ban Tuyển sinh quân sự quân khu, Ban Tuyển sinh quân sự Bộ Tư lệnh Thủ đô Hà Nội bàn giao danh sách thí sinh và hồ sơ đề nghị cử tuyển về các trường trước ngày 30 tháng 6 hằng năm. 4. Hội đồng Tuyển sinh Trường sĩ quan Lục quân 1, 2 thông báo kết quả xét duyệt hồ sơ tuyển sinh đại học, cao đẳng cho các quân khu và Bộ Tư lệnh Thủ đô Hà Nội trước ngày 27 tháng 5 hằng năm.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03 phiếu đăng ký dự thi theo quy định của Bộ Giáo dục và Đào tạo và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đơn đăng ký dự thi của thí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sao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sao bằng tốt nghiệp trung học phổ thông (Giấy chứng nhận tốt nghiệp tạm thời đối với thí sinh chưa được cấp bằng tốt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là thí sinh dự thi đào tạo liên thông có thêm bản sao bằng tốt nghiệp trung cấp, cao đẳng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thí sinh xét tuyển thẳng và cử tuyển có thêm bản sao học bạ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phiếu sức khỏe tuyển sinh quân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thí sinh xét cử tuyển có thêm bản sao hộ khẩu và giấy xác nhận thường trú đủ 05 năm liên tục tính đến năm tuyển sinh do công an cấp xã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cấp uỷ Đảng cấp xã là cán bộ trong nguồn quy hoạch cán bộ Ban Chỉ huy quân sự cấp xã đề nghị trên xét đi đào tạo và hướng sử dụng sau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(không công chứng) quyết định và trang tên địa phương nơi thí sinh cư trú thuộc vùng được cử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với những xã mới chia tách hoặc sáp nhập phải có bản sao quyết định của cấp có thẩm quyền, đồng thời ghi rõ vào phần ghi chú trong danh sách đề nghị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7</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giấy tờ chứng nhận là đối tượng chính sách ưu tiên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8</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06 ảnh chân dung cỡ 4 x 6 cm (ảnh chụp quy định theo kiểu chứng minh thư, phải rõ, cùng kiểu, cùng loại và mới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liên lạc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khi nộp hồ sơ phải xuất trình bản chính học bạ trung học phổ thông và các văn bằng tốt nghiệp để cán bộ thu hồ sơ đối chiếu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Tuyển sinh quân sự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xét duyệt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38/2005/QH11</w:t>
            </w:r>
          </w:p>
        </w:tc>
        <w:tc>
          <w:p/>
          <w:p>
            <w:pPr>
              <w:spacing w:after="0" w:before="0" w:lineRule="auto" w:line="276"/>
              <w:jc w:val="left"/>
            </w:pPr>
            <w:r>
              <w:rPr>
                <w:rFonts w:ascii="Times New Roman" w:hAnsi="Times New Roman" w:cs="Times New Roman" w:eastAsia="Times New Roman"/>
                <w:b w:val="false"/>
                <w:sz w:val="26"/>
              </w:rPr>
              <w:t>Giáo dục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134/2006/NĐ-CP</w:t>
            </w:r>
          </w:p>
        </w:tc>
        <w:tc>
          <w:p/>
          <w:p>
            <w:pPr>
              <w:spacing w:after="0" w:before="0" w:lineRule="auto" w:line="276"/>
              <w:jc w:val="left"/>
            </w:pPr>
            <w:r>
              <w:rPr>
                <w:rFonts w:ascii="Times New Roman" w:hAnsi="Times New Roman" w:cs="Times New Roman" w:eastAsia="Times New Roman"/>
                <w:b w:val="false"/>
                <w:sz w:val="26"/>
              </w:rPr>
              <w:t>Quy định chế độ cử tuyển vào các cơ sở giáo dục trình độ đại học, cao đẳng, trung cấp thuộc hệ thống giáo dục quốc dân</w:t>
            </w:r>
          </w:p>
        </w:tc>
        <w:tc>
          <w:p/>
          <w:p>
            <w:pPr>
              <w:spacing w:after="0" w:before="0" w:lineRule="auto" w:line="276"/>
              <w:jc w:val="left"/>
            </w:pPr>
            <w:r>
              <w:rPr>
                <w:rFonts w:ascii="Times New Roman" w:hAnsi="Times New Roman" w:cs="Times New Roman" w:eastAsia="Times New Roman"/>
                <w:b w:val="false"/>
                <w:sz w:val="26"/>
              </w:rPr>
              <w:t>14-11-2006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44/2009/QH12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Giáo dục</w:t>
            </w:r>
          </w:p>
        </w:tc>
        <w:tc>
          <w:p/>
          <w:p>
            <w:pPr>
              <w:spacing w:after="0" w:before="0" w:lineRule="auto" w:line="276"/>
              <w:jc w:val="left"/>
            </w:pPr>
            <w:r>
              <w:rPr>
                <w:rFonts w:ascii="Times New Roman" w:hAnsi="Times New Roman" w:cs="Times New Roman" w:eastAsia="Times New Roman"/>
                <w:b w:val="false"/>
                <w:sz w:val="26"/>
              </w:rPr>
              <w:t>25-11-2009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43/2009/QH12</w:t>
            </w:r>
          </w:p>
        </w:tc>
        <w:tc>
          <w:p/>
          <w:p>
            <w:pPr>
              <w:spacing w:after="0" w:before="0" w:lineRule="auto" w:line="276"/>
              <w:jc w:val="left"/>
            </w:pPr>
            <w:r>
              <w:rPr>
                <w:rFonts w:ascii="Times New Roman" w:hAnsi="Times New Roman" w:cs="Times New Roman" w:eastAsia="Times New Roman"/>
                <w:b w:val="false"/>
                <w:sz w:val="26"/>
              </w:rPr>
              <w:t>Dân quân tự vệ</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19/2008/QH12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Sĩ quan quân đội nhân dân Việt Nam</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72/2014/QH13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Sĩ quan Quân đội nhân dân Việt Nam</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a) Tuyển sinh đại học, cao đẳng ngành quân sự cơ sở chính quy và cử tuyển đại học:
- Chỉ huy trưởng, Chỉ huy phó Ban Chỉ huy quân sự cấp xã chưa qua đào tạo;
- Cán bộ chỉ huy, chiến sĩ dân quân tự vệ nòng cốt đã hoàn thành nghĩa vụ quân sự, tham gia dân quân tự vệ nòng cốt;
- Hạ sĩ quan, chiến sĩ Quân đội nhân dân Việt Nam đã hoàn thành nghĩa vụ phục vụ tại ngũ;
- Sĩ quan dự bị chưa xếp vào các đơn vị dự bị động viên;
- Cán bộ chỉ huy, chiến sĩ dân quân tự vệ nòng cốt;
- Cán bộ, đảng viên, đoàn viên thanh niên đang công tác tại cơ sở;
Đối tượng là cán bộ chỉ huy, chiến sĩ dân quân tự vệ nòng cốt đang công tác phải có thời gian tham gia ít nhất 6 tháng; cán bộ đảng viên, đoàn viên thanh niên công tác tại cơ sở phải có thời gian ít nhất 1 năm trở lên.
b) Tuyển sinh đào tạo liên thông từ trung cấp lên cao đẳng hình thức vừa làm vừa học: Chỉ huy trưởng, Chỉ huy phó Ban Chỉ huy quân sự cấp xã và các đối tượng là nguồn cán bộ quân sự Ban Chỉ huy quân sự cấp xã đã có bằng trung cấp ngành quân sự cơ sở;
c) Tuyển sinh đào tạo liên thông từ cao đẳng lên đại học hình thức vừa làm vừa học: Chỉ huy trưởng, Chỉ huy phó Ban Chỉ huy quân sự cấp xã và các đối tượng là nguồn cán bộ quân sự Ban Chỉ huy quân sự cấp xã đã có bằng cao đẳng ngành quân sự cơ sở.
2. Tiêu chuẩn
a) Tuyển sinh đại học, cao đẳng ngành quân sự cơ sở hệ chính quy:
- Tuổi đời: Không quá 31 tuổi (tính đến năm tuyển sinh);
- Sức khỏe: Đạt sức khỏe loại 1, loại 2, loại 3 theo quy định tại Thông tư liên tịch số 36/2011/TTLT-BYT-BQP ngày 17 tháng 10 năm 2011 của Bộ Y tế, Bộ Quốc phòng hướng dẫn việc khám sức khỏe thực hiện nghĩa vụ quân sự. Riêng tiêu chuẩn về thể lực chung và răng được lấy đến loại 4.
- Trình độ văn hóa: Đã tốt nghiệp trung học phổ thông hoặc tương đương trở lên.
- Chính trị, phẩm chất đạo đức: Là đảng viên hoặc có đủ điều kiện phát triển thành đảng viên Đảng cộng sản Việt Nam; có phẩm chất đạo đức tốt; lý lịch rõ ràng; bản thân và gia đình chấp hành tốt đường lối chủ trương của Đảng, chính sách và pháp luật của Nhà nước; được cấp ủy, chính quyền cấp xã xác định là nguồn cán bộ quân sự cơ sở trong quy hoạch của địa phương; thông qua quy trình xét tuyển, trúng tuyển được Ủy ban nhân dân cấp tỉnh quyết định cử đi đào tạo và bố trí sử dụng sau đào tạo.
b) Tuyển sinh đào tạo liên thông từ trung cấp lên cao đẳng, từ cao đẳng lên đại học hình thức vừa làm vừa học:
- Tuổi đời: Trung cấp chuyên nghiệp lên trình độ cao đẳng ngành quân sự cơ sở từ trên 22 tuổi đến 45 tuổi; cao đẳng ngành quân sự cơ sở lên đại học ngành quân sự cơ sở từ trên 24 tuổi đến 45 tuổi;
- Sức khỏe: Đạt sức khỏe loại 1, loại 2, loại 3 theo quy định tại Thông tư liên tịch số 36/2011/TTLT-BYT-BQP ngày 17 tháng 10 năm 2011 của Bộ Y tế, Bộ Quốc phòng hướng dẫn việc khám sức khỏe thực hiện nghĩa vụ quân sự. Riêng tiêu chuẩn về thể lực chung và răng được lấy đến loại 4;
- Học viên tốt nghiệp trung cấp hoặc cao đẳng ngành quân sự cơ sở đạt loại khá trở lên được tham gia dự tuyển ngay sau khi tốt nghiệp; tốt nghiệp loại trung bình phải có ít nhất 1 năm công tác tại cơ sở mới được tham gia dự tuyển;
- Có phẩm chất đạo đức tốt; lý lịch rõ ràng; bản thân và gia đình chấp hành tốt đường lối chủ trương của Đảng, chính sách và pháp luật của Nhà nước;
- Được cấp ủy, chính quyền địa phương xác định trong quy hoạch nguồn cán bộ quân sự Ban Chỉ huy quân sự cấp xã; thông qua quy trình xét tuyển, trúng tuyển được Ủy ban nhân dân cấp tỉnh quyết định cử đi đào tạo và bố trí sử dụng sau đào tạo.
c) Tuyển sinh cử tuyển đào tạo đại học:
- Độ tuổi: Không quá 31 tuổi tính đến năm tuyển sinh;
- Sức khỏe: Đạt sức khỏe loại 1, loại 2, loại 3 theo quy định tại Thông tư liên tịch số 36/2011/TTLT-BYT-BQP ngày 17 tháng 10 năm 2011 của Bộ Y tế, Bộ Quốc phòng hướng dẫn việc khám sức khỏe thực hiện nghĩa vụ quân sự. Riêng tiêu chuẩn về thể lực chung và răng được lấy đến loại 4; Thí sinh cử tuyển vào học dự bị đại học, cao đẳng và trung cấp quân sự, các trường thực hiện khám tuyển sức khỏe cho thí sinh như vào học chính khóa; những trường hợp mắc bệnh nhẹ, cấp tính có thể chữa khỏi hoàn toàn trong thời gian ngắn các trường cho đi chữa bệnh theo tuyến của đơn vị; những trường hợp có thể lực chung chưa đạt tiêu chuẩn, nhưng có khả năng sau 1 năm học dự bị sẽ phát triển đủ tiêu chuẩn được giữ lại để học tập, rèn luyện đến khi vào học chính khóa tổ chức khám kiểm tra lại, nếu vẫn không đủ mới thực hiện trả về đơn vị cũ trước khi cử đi học;
- Chính trị, phẩm chất đạo đức: Là đảng viên hoặc có đủ điều kiện phát triển thành đảng viên Đảng Cộng sản Việt Nam; có phẩm chất đạo đức tốt; lý lịch rõ ràng; bản thân và gia đình chấp hành tốt đường lối chủ trương của Đảng, chính sách và pháp luật của Nhà nước;
- Thí sinh phải có hộ khẩu thường trú liên tục 5 năm trở lên (tính đến năm tuyển sinh) tại các vùng có điều kiện kinh tế - xã hội đặc biệt khó khăn theo quy định sau:
+ Các địa phương được công nhận là các thôn, xã đặc biệt khó khăn, xã biên giới, xã an toàn khu và các xã đặc biệt khó khăn vùng bãi ngang ven biển và hải đảo, thuộc diện hỗ trợ đầu tư theo Chương trình 135 của Chính phủ;
+ Các địa phương được hưởng chính sách cử tuyển vào học các trường trong hệ thống giáo dục quốc dân theo các quyết định của Ủy ban Dân tộc và Chính phủ.
- Được cấp ủy, chính quyền cấp xã xác định là nguồn cán bộ quân sự cơ sở trong quy hoạch của địa phương; thông qua quy trình xét tuyển theo quy định tại Nghị định số 134/2006/NĐ-CP ngày 14 tháng 11 năm 2006 của Chính phủ được Ủy ban nhân dân cấp tỉnh quyết định cử đi đào tạo và bố trí sử dụng sau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2026-05-17T12:53:08Z</dcterms:created>
  <dc:creator>Apache POI</dc:creator>
</cp:coreProperties>
</file>