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động vật, sản phẩm động vật trên cạn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Đăng ký kiểm dịch 
Trước khi xuất khẩu động vật, sản phẩm động vật có yêu cầu kiểm dịch, chủ hàng gửi 01 bộ hồ sơ đăng ký kiểm dịch theo quy định tại Điều 7 Thông tư số 01/2026/TT-BNNMT ngày 01/01/2026 đến Chi cục Chăn nuôi và Thú y vùng hoặc Cơ quan quản lý chuyên ngành Thú y cấp tỉnh được Cục Chăn nuôi và Thú y ủy quyền (sau đây gọi là Cơ quan kiểm dịch động vật cửa khẩu) theo một trong các hình thức sau: qua Cổng thông tin một cửa quốc gia hoặc Cổng dịch vụ công hoặc qua dịch vụ bưu chính công ích hoặc gửi qua thư điện tử, fax hoặc gửi trực tiếp. Trường hợp gửi hồ sơ đăng ký qua thư điện tử, fax, sau đó chủ hàng phải gửi bản chính.</w:t>
      </w:r>
    </w:p>
    <w:p>
      <w:pPr>
        <w:spacing w:after="0" w:before="0" w:lineRule="auto" w:line="276"/>
        <w:jc w:val="both"/>
      </w:pPr>
      <w:r>
        <w:rPr>
          <w:rFonts w:ascii="Times New Roman" w:hAnsi="Times New Roman" w:cs="Times New Roman" w:eastAsia="Times New Roman"/>
          <w:b w:val="false"/>
          <w:sz w:val="26"/>
        </w:rPr>
        <w:t>Bước 2: Tiếp nhận và kiểm tra hồ sơ
Trong thời hạn 01 ngày làm việc kể từ ngày nhận được hồ sơ đăng ký, Cơ quan kiểm dịch động vật cửa khẩu xem xét tính đầy đủ, hợp lệ của hồ sơ. Trường hợp hồ sơ đầy đủ, hợp lệ, Cơ quan kiểm dịch động vật cửa khẩu thông báo cho chủ hàng thời gian, địa điểm tiến hành kiểm dịch. Trường hợp hồ sơ chưa đầy đủ, hợp lệ, Cơ quan kiểm dịch động vật cửa khẩu trả lời cho chủ hàng bằng văn bản hoặc phản hồi qua Cổng thông tin một cửa quốc gia hoặc Cổng dịch vụ công hoặc thư điện tử và nêu rõ lý do.</w:t>
      </w:r>
    </w:p>
    <w:p>
      <w:pPr>
        <w:spacing w:after="0" w:before="0" w:lineRule="auto" w:line="276"/>
        <w:jc w:val="both"/>
      </w:pPr>
      <w:r>
        <w:rPr>
          <w:rFonts w:ascii="Times New Roman" w:hAnsi="Times New Roman" w:cs="Times New Roman" w:eastAsia="Times New Roman"/>
          <w:b w:val="false"/>
          <w:sz w:val="26"/>
        </w:rPr>
        <w:t>Bước 3: Cơ quan kiểm dịch động vật cửa khẩu thực hiện theo quy định tại khoản 3 Điều 8 Thông tư số 01/2026/TT-BNNMT ngày 01/01/2026, cụ thể như sau:
- Kiểm tra lâm sàng đối với động vật; kiểm tra thực trạng hàng hóa đối với sản phẩm động vật; đối chiếu thông tin lô hàng với hồ sơ kiểm dịch;
- Thực hiện kiểm tra các nội dung vệ sinh thú y theo yêu cầu của nước nhập khẩu hoặc chủ hàng;
- Đối với lô hàng phải lấy mẫu xét nghiệm: Trong thời hạn 05 ngày làm việc kể từ ngày bắt đầu thực hiện kiểm dịch, nếu đáp ứng yêu cầu kiểm dịch, Cơ quan kiểm dịch động vật cửa khẩu cấp Giấy chứng nhận kiểm dịch động vật xuất khẩu theo mẫu 13a hoặc Giấy chứng nhận kiểm dịch sản phẩm động vật xuất khẩu theo mẫu 13b quy định tại Phụ lục V ban hành kèm theo Thông tư số 01/2026/TT-BNNMT ngày 01/01/2026;
Trường hợp không cấp Giấy chứng nhận kiểm dịch, Cơ quan kiểm dịch trả lời chủ hàng bằng văn bản hoặc phản hồi qua Cổng thông tin một cửa quốc gia hoặc Cổng dịch vụ công hoặc thư điện tử và nêu rõ lý do;
- Đối với lô hàng không phải lấy mẫu xét nghiệm: Trong thời hạn 01 ngày làm việc kể từ ngày bắt đầu thực hiện kiểm dịch, nếu đáp ứng yêu cầu kiểm dịch, Cơ quan kiểm dịch động vật cửa khẩu cấp Giấy chứng nhận kiểm dịch động vật xuất khẩu theo mẫu 13a hoặc Giấy chứng nhận kiểm dịch sản phẩm động vật xuất khẩu theo mẫu 13b quy định tại Phụ lục V ban hành kèm theo Thông tư số 01/2026/TT-BNNMT ngày 01/01/2026; 
Trường hợp không cấp Giấy chứng nhận kiểm dịch, Cơ quan kiểm dịch trả lời chủ hàng bằng văn bản hoặc phản hồi qua Cổng thông tin một cửa quốc gia hoặc Cổng dịch vụ công hoặc thư điện tử và nêu rõ lý do;
- Hình thức cấp Giấy chứng nhận kiểm dịch: bản điện tử trong trường hợp hồ sơ được gửi qua Cổng thông tin một cửa quốc gia hoặc qua Cổng dịch vụ công; bản giấy trong trường hợp hồ sơ được gửi qua dịch vụ bưu chính công ích hoặc thư điện tử hoặc fax hoặc gửi trực tiếp hoặc theo yêu cầu của chủ hàng.</w:t>
      </w:r>
    </w:p>
    <w:p>
      <w:pPr>
        <w:spacing w:after="0" w:before="0" w:lineRule="auto" w:line="276"/>
        <w:jc w:val="both"/>
      </w:pPr>
      <w:r>
        <w:rPr>
          <w:rFonts w:ascii="Times New Roman" w:hAnsi="Times New Roman" w:cs="Times New Roman" w:eastAsia="Times New Roman"/>
          <w:b w:val="false"/>
          <w:sz w:val="26"/>
        </w:rPr>
        <w:t>Bước 4: Trường hợp nước nhập khẩu hoặc chủ hàng không có yêu cầu kiểm dịch: Chủ hàng phải thực hiện việc kiểm dịch vận chuyển ra khỏi địa bàn cấp tỉnh theo quy định tại Điều 5 và Điều 6 Thông tư số 01/2026/TT-BNNMT ngày 01/01/2026.</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 Phí kiểm dịch động vật, sản phẩm động vật (bao gồm cả thủy sản): Theo quy định tại Thông tư số 101/2020/TT-BTC ngày 23/11/2020 của Bộ trưởng Bộ Tài chính quy định về mức thu, chế độ thu, nộp, quản lý phí, lệ phí trong công tác thú y;)</w:t>
            </w:r>
          </w:p>
          <w:p>
            <w:pPr>
              <w:spacing w:after="0" w:before="0" w:lineRule="auto" w:line="276"/>
              <w:jc w:val="left"/>
            </w:pPr>
            <w:r>
              <w:rPr>
                <w:rFonts w:ascii="Times New Roman" w:hAnsi="Times New Roman" w:cs="Times New Roman" w:eastAsia="Times New Roman"/>
                <w:b w:val="false"/>
                <w:sz w:val="26"/>
              </w:rPr>
              <w:t>Phí :  Đồng</w:t>
              <w:t xml:space="preserve"> (-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 Trường hợp lô hàng không phải lấy mẫu xét nghiệm, trong thời hạn 01 ngày làm việc kể từ ngày bắt đầu thực hiện kiểm dịch, nếu đáp ứng yêu cầu kiểm dịch, Cơ quan kiểm dịch động vật cửa khẩu cấp Giấy chứng nhận kiểm dịch động vật, sản phẩm động vật xuất khẩu.
- Trường hợp lô hàng phải lấy mẫu xét nghiệm, trong thời hạn 05 ngày làm việc kể từ ngày bắt đầu thực hiện kiểm dịch, nếu đáp ứng yêu cầu kiểm dịch, Cơ quan kiểm dịch động vật cửa khẩu cấp Giấy chứng nhận kiểm dịch động vật xuất khẩu.
Trường hợp không cấp Giấy chứng nhận kiểm dịch, Cơ quan kiểm dịch trả lời chủ hàng bằng văn bản hoặc phản hồi qua Cổng thông tin một cửa quốc gia hoặc Cổng dịch vụ công hoặc thư điện tử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p>
            <w:pPr>
              <w:spacing w:after="0" w:before="0" w:lineRule="auto" w:line="276"/>
              <w:jc w:val="left"/>
            </w:pPr>
            <w:r>
              <w:rPr>
                <w:rFonts w:ascii="Times New Roman" w:hAnsi="Times New Roman" w:cs="Times New Roman" w:eastAsia="Times New Roman"/>
                <w:b w:val="false"/>
                <w:sz w:val="26"/>
              </w:rPr>
              <w:t>Phí :  Đồng</w:t>
              <w:t xml:space="preserve"> (- Phí kiểm dịch động vật, sản phẩm động vật (bao gồm cả thủy sản): Theo quy định tại Thông tư số 101/2020/TT-BTC ngày 23/11/2020 của Bộ trưởng Bộ Tài chính quy định về mức thu, chế độ thu, nộp, quản lý phí, lệ phí trong công tác thú y;)</w:t>
            </w:r>
          </w:p>
        </w:tc>
        <w:tc>
          <w:p/>
          <w:p>
            <w:pPr>
              <w:spacing w:after="0" w:before="0" w:lineRule="auto" w:line="276"/>
              <w:jc w:val="left"/>
            </w:pPr>
            <w:r>
              <w:rPr>
                <w:rFonts w:ascii="Times New Roman" w:hAnsi="Times New Roman" w:cs="Times New Roman" w:eastAsia="Times New Roman"/>
                <w:b w:val="false"/>
                <w:sz w:val="26"/>
              </w:rPr>
              <w:t>- Trường hợp lô hàng không phải lấy mẫu xét nghiệm, trong thời hạn 01 ngày làm việc kể từ ngày bắt đầu thực hiện kiểm dịch, nếu đáp ứng yêu cầu kiểm dịch, Cơ quan kiểm dịch động vật cửa khẩu cấp Giấy chứng nhận kiểm dịch động vật, sản phẩm động vật xuất khẩu.
- Trường hợp lô hàng phải lấy mẫu xét nghiệm, trong thời hạn 05 ngày làm việc kể từ ngày bắt đầu thực hiện kiểm dịch, nếu đáp ứng yêu cầu kiểm dịch, Cơ quan kiểm dịch động vật cửa khẩu cấp Giấy chứng nhận kiểm dịch động vật xuất khẩu.
Trường hợp không cấp Giấy chứng nhận kiểm dịch, Cơ quan kiểm dịch trả lời chủ hàng bằng văn bản hoặc phản hồi qua Cổng thông tin một cửa quốc gia hoặc Cổng dịch vụ công hoặc thư điện tử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 Phí kiểm dịch động vật, sản phẩm động vật (bao gồm cả thủy sản): Theo quy định tại Thông tư số 101/2020/TT-BTC ngày 23/11/2020 của Bộ trưởng Bộ Tài chính quy định về mức thu, chế độ thu, nộp, quản lý phí, lệ phí trong công tác thú y;)</w:t>
            </w:r>
          </w:p>
          <w:p>
            <w:pPr>
              <w:spacing w:after="0" w:before="0" w:lineRule="auto" w:line="276"/>
              <w:jc w:val="left"/>
            </w:pPr>
            <w:r>
              <w:rPr>
                <w:rFonts w:ascii="Times New Roman" w:hAnsi="Times New Roman" w:cs="Times New Roman" w:eastAsia="Times New Roman"/>
                <w:b w:val="false"/>
                <w:sz w:val="26"/>
              </w:rPr>
              <w:t>Phí :  Đồng</w:t>
              <w:t xml:space="preserve"> (-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 Trường hợp lô hàng không phải lấy mẫu xét nghiệm, trong thời hạn 01 ngày làm việc kể từ ngày bắt đầu thực hiện kiểm dịch, nếu đáp ứng yêu cầu kiểm dịch, Cơ quan kiểm dịch động vật cửa khẩu cấp Giấy chứng nhận kiểm dịch động vật, sản phẩm động vật xuất khẩu.
- Trường hợp lô hàng phải lấy mẫu xét nghiệm, trong thời hạn 05 ngày làm việc kể từ ngày bắt đầu thực hiện kiểm dịch, nếu đáp ứng yêu cầu kiểm dịch, Cơ quan kiểm dịch động vật cửa khẩu cấp Giấy chứng nhận kiểm dịch động vật xuất khẩu.
Trường hợp không cấp Giấy chứng nhận kiểm dịch, Cơ quan kiểm dịch trả lời chủ hàng bằng văn bản hoặc phản hồi qua Cổng thông tin một cửa quốc gia hoặc Cổng dịch vụ công hoặc thư điện tử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kiểm dịch động vật xuất khẩu theo mẫu 2a quy định tại Phụ lục V ban hành kèm theo Thông tư số 01/2026/TT-BNNMTT ngày 01/01/2026.</w:t>
            </w:r>
          </w:p>
        </w:tc>
        <w:tc>
          <w:p/>
          <w:p>
            <w:pPr>
              <w:spacing w:after="0" w:before="0" w:lineRule="auto" w:line="276"/>
              <w:jc w:val="left"/>
            </w:pPr>
            <w:r>
              <w:rPr>
                <w:rFonts w:ascii="Times New Roman" w:hAnsi="Times New Roman" w:cs="Times New Roman" w:eastAsia="Times New Roman"/>
                <w:b w:val="false"/>
                <w:sz w:val="26"/>
              </w:rPr>
              <w:t>Mau2a.docx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Giấy chứng nhận kiểm dịch của cơ quan có thẩm quyền của nước nhập khẩu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kiểm dịch sản phẩm động vật xuất khẩu theo mẫu 2b quy định tại Phụ lục V ban hành kèm theo Thông tư số 01/2026/TT-BNNMT ngày 01/01/2026.</w:t>
            </w:r>
          </w:p>
        </w:tc>
        <w:tc>
          <w:p/>
          <w:p>
            <w:pPr>
              <w:spacing w:after="0" w:before="0" w:lineRule="auto" w:line="276"/>
              <w:jc w:val="left"/>
            </w:pPr>
            <w:r>
              <w:rPr>
                <w:rFonts w:ascii="Times New Roman" w:hAnsi="Times New Roman" w:cs="Times New Roman" w:eastAsia="Times New Roman"/>
                <w:b w:val="false"/>
                <w:sz w:val="26"/>
              </w:rPr>
              <w:t>Mau2b.docx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thể hiện yêu cầu nội dung vệ sinh thú y của nước nhập khẩu hoặc chủ hàng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Chăn nuôi và Thú y vùng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động vật xuất khẩu theo mẫu 13a quy định tại Phụ lục V ban hành kèm theo Thông tư số 01/2026/TT-BNNMT ngày 01/01/2026, Giấy chứng nhận kiểm dịch sản phẩm động vật xuất khẩu theo mẫu 13b quy định tại Phụ lục V ban hành kèm theo Thông tư số 01/2026/TT-BNNMT ngày 01/01/2026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283/2016/TT-BTC	</w:t>
            </w:r>
          </w:p>
        </w:tc>
        <w:tc>
          <w:p/>
          <w:p>
            <w:pPr>
              <w:spacing w:after="0" w:before="0" w:lineRule="auto" w:line="276"/>
              <w:jc w:val="left"/>
            </w:pPr>
            <w:r>
              <w:rPr>
                <w:rFonts w:ascii="Times New Roman" w:hAnsi="Times New Roman" w:cs="Times New Roman" w:eastAsia="Times New Roman"/>
                <w:b w:val="false"/>
                <w:sz w:val="26"/>
              </w:rPr>
              <w:t>Quy định khung giá dịch vụ tiêm phòng, tiêu độc, khử trùng cho động vật, chẩn đoán thú y và dịch vụ kiểm nghiệm thuốc dùng cho động vật	</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2026-05-07T16:29:35Z</dcterms:created>
  <dc:creator>Apache POI</dc:creator>
</cp:coreProperties>
</file>