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1299/QĐ-BNN-KHCN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bổ sung, sửa đổi Giấy chứng nhận đăng ký hoạt động thử nghiệm chất lượng sản phẩm, hàng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Nông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 Bước 2: Thẩm xét tính hợp lệ của hồ sơ và cấp Giấy chứng nhận
Trường hợp hồ sơ không đầy đủ theo quy định, trong thời hạn 05 ngày làm việc, kể từ ngày nhận được hồ sơ, cơ quan tiếp nhận hồ sơ thông báo bằng văn bản yêu cầu tổ chức thử nghiệm sửa đổi bổ sung;
Trường hợp hồ sơ đầy đủ, hợp lệ: trong thời hạn 10 ngày làm việc, kể từ ngày nhận được hồ sơ, cơ quan tiếp nhận hồ sơ chịu trách nhiệm cấp Giấy chứng nhận cho tổ chức thử nghiệm theo quy định</w:t>
      </w:r>
    </w:p>
    <w:p>
      <w:pPr>
        <w:spacing w:after="0" w:before="0" w:lineRule="auto" w:line="276"/>
        <w:jc w:val="both"/>
      </w:pPr>
      <w:r>
        <w:rPr>
          <w:rFonts w:ascii="Times New Roman" w:hAnsi="Times New Roman" w:cs="Times New Roman" w:eastAsia="Times New Roman"/>
          <w:b w:val="false"/>
          <w:sz w:val="26"/>
        </w:rPr>
        <w:t>a) Bước 1:Nộp và tiếp nhận hồ sơ
- Tổ chứccó nhu cầu Cấp bổ sung, sửa đổi Giấy chứng nhận đăng ký hoạt động thử nghiệm áp dụng đối với trường hợp tổ chức thử nghiệm bổ sung mở rộng, thu hẹp phạm vi thử nghiệm lập 01 bộ hồ sơ và nộp theo một trong các hình thức sau:
+Nộp hồ sơ trực tiếp tại trụ sở của các Tổng cục, Cục: Các chứng chỉ, tài liệu chưa được chứng thực từ bản chính, thì phải xuất trình bản chính để đối chiếu.
+Nộp hồ sơ qua đường bưu điện:gửi bảnsao các chứng chỉ, tài liệu đã được chứng thực từ bản chính.
+ Nộp hồ sơ qua Cổng thông tin điện tử của các Tổng cục, Cục: thực hiện theo hình thức dịch vụ công trực tuyến.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bổ sung, sửa đổi hoạt động thử nghiệm theo Mẫu số 05 tại Phụ lục ban hành kèm theo Nghị định 107/2016/NĐ-CP	</w:t>
            </w:r>
          </w:p>
        </w:tc>
        <w:tc>
          <w:p/>
          <w:p>
            <w:pPr>
              <w:spacing w:after="0" w:before="0" w:lineRule="auto" w:line="276"/>
              <w:jc w:val="left"/>
            </w:pPr>
            <w:r>
              <w:rPr>
                <w:rFonts w:ascii="Times New Roman" w:hAnsi="Times New Roman" w:cs="Times New Roman" w:eastAsia="Times New Roman"/>
                <w:b w:val="false"/>
                <w:sz w:val="26"/>
              </w:rPr>
              <w:t>Mẫu số 05-2-4 NĐ 107. TTHC2.docx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bổ sung, sửa đổi thử nghiệm viên theo Mẫu số 02 tại Phụ lục ban hành kèm theo Nghị định 107/2016/NĐ-CP và các chứng chỉ, tài liệu liên quan đối với mỗi thử nghiệm viên gồm Bản sao Quyết định tuyển dụng hoặc Hợp đồng lao động; bản sao chứng chỉ đào tạo tương ứng quy định của thử nghiệm viên chính thức của tổ chức tương ứng với lĩnh vực thử nghiệm đăng ký bổ sung, được đào tạo về tiêu chuẩn quốc gia TCVN ISO/IEC 17025:2007 hoặc tiêu chuẩn quốc tế ISO/IEC 17025:2005 hoặc tiêu chuẩn quốc gia, tiêu chuẩn quốc tế đối với thử nghiệm chuyên ngành;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bổ sung, sửa đổi máy móc, thiết bị, dụng cụ thử nghiệm, đo lường phục vụ hoạt động thử nghiệm đối với lĩnh vực thử nghiệm đăng ký theo Mẫu số 04 tại Phụ lục ban hành kèm theo Nghị định 107/2016/NĐ-CP; d)Tài liệu chứng minh năng lực hoạt động thử nghiệm bổ sung, sửa đổi đáp ứng các yêu cầu sau: - Đối với tổ chức thử nghiệm đã được công nhận: nộp bản sao Chứng chỉ công nhận kèm theo phạm vi được công nhận. - Đối với tổ chức thử nghiệm chưa được công nhận: nộp các tài liệu, quy trình thử nghiệm và các tài liệu khác liên quan để chứng minh năng lực hoạt động đáp ứng các yêu cầu quy định trong tiêu chuẩn quốc gia TCVN ISO/IEC 17025:2007 hoặc tiêu chuẩn quốc tế ISO/IEC 17025:2005 hoặc tiêu chuẩn quốc gia, tiêu chuẩn quốc tế đối với thử nghiệm chuyên ngành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thử nghiệm (thời hạn hiệu lực: ghi theo Giấy chứng nhận đăng ký hoạt động thử nghiệm đã cấp)</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tổ chức được thành lập theo quy định của pháp luật.
b) Có hệ thống quản lý và năng lực hoạt động đáp ứng các yêu cầu quy định trong tiêu chuẩn quốc gia TCVN ISO/IEC 17025:2007 hoặc tiêu chuẩn quốc tế ISO/IEC 17025:2005 hoặc tiêu chuẩn quốc gia, tiêu chuẩn quốc tế đối với thử nghiệm chuyên ngành.
c) Có ít nhất 02 thử nghiệm viên chính thức của tổ chức (viên chức hoặc lao động ký hợp đồng có thời hạn từ 12 tháng trở lên hoặc lao động ký hợp đồng không xác định thời hạn), được đào tạo về tiêu chuẩn quốc gia TCVN ISO/IEC 17025:2007 hoặc tiêu chuẩn quốc tế ISO/IEC 17025:2005 hoặc tiêu chuẩn quốc gia, tiêu chuẩn quốc tế đối với thử nghiệm chuyên ngành;
d) Có máy móc, thiết bị, dụng cụ thử nghiệm, đo lường phù hợp với quy định của pháp luật và phù hợp với lĩnh vực hoạt động thử nghiệm tương ứng.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2026-05-09T02:37:31Z</dcterms:created>
  <dc:creator>Apache POI</dc:creator>
</cp:coreProperties>
</file>