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tố cáo không thuộc lĩnh vực tố tụng hình sự của công dân đối với lực lượng Công an nhân dân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xử lý thông tin tố cáo: Khi nhận được tố cáo thì người giải quyết tố cáo có trách nhiệm phân loại và xử lý như sau:
a) Nếu tố cáo thuộc thẩm quyền giải quyết của Cục trưởng, Thủ trưởng đơn vị trực thuộc Tổng cục hoặc Thủ trưởng đơn vị cấp tương đương; Cục trưởng, Thủ trưởng đơn vị trực thuộc Bộ; Tổng cục trưởng hoặc Thủ trưởng đơn vị cấp tương đương; Bộ trưởng thì trong thời hạn 10 ngày, kể từ ngày nhận được đơn tố cáo, phải kiểm tra, xác minh họ, tên, địa chỉ của người tố cáo và các nội dung khác để quyết định việc thụ lý hoặc không thụ lý giải quyết tố cáo, đồng thời thông báo bằng văn bản cho người tố cáo biết lý do không thụ lý (nếu người tố cáo không có yêu cầu giữ bí mật); trường hợp phải kiểm tra, xác minh tại nhiều địa điểm thì thời hạn kiểm tra, xác minh có thể dài hơn nhưng không quá 15 ngày.
b) Nếu tố cáo không thuộc thẩm quyền giải quyết của mình, nhưng thuộc trách nhiệm giải quyết của Công an nhân dân, thì trong thời hạn 05 ngày làm việc kể từ ngày nhận được, cơ quan, đơn vị tiếp nhận tố cáo phải chuyển đến Thủ trưởng cơ quan Công an có thẩm quyền giải quyết theo quy định tại Điều 5 Nghị định số 91/2013/NĐ-CP ngày 12/8/2013 của Chính phủ quy định về tố cáo và giải quyết tố cáo trong Công an nhân dân để xem xét, giải quyết; đồng thời thông báo bằng văn bản cho người tố cáo (nếu người tố cáo không yêu cầu giữ bí mật) và cơ quan Thanh tra Công an cùng cấp với cơ quan có thẩm quyền giải quyết tố cáo biết.
c) 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Bước 2: Thụ lý, xác minh nội dung tố cáo: Người giải quyết tố cáo ban hành quyết định thụ lý giải quyết tố cáo (sau đây gọi tắt là quyết định thụ lý). Việc thay đổi, bổ sung nội dung quyết định thụ lý phải thực hiện bằng quyết định của người giải quyết tố cáo.
          Trong trường hợp người giải quyết tố cáo trực tiếp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trường hợp người giải quyết tố cáo giao nhiệm vụ cho cơ quan thanh tra cùng cấp hoặc cơ quan chức năng khác tiến hành xác minh nội dung tố cáo thì trong quyết định thụ lý phải ghi rõ cơ quan, tổ chức, đơn vị được giao nhiệm vụ xác minh; cơ quan, tổ chức, đơn vị bị tố cáo; họ tên, địa chỉ của người bị tố cáo; nội dung cần xác minh; thời hạn xác minh. Thủ trưởng cơ quan thanh tra hoặc cơ quan chức năng khác được giao xác minh nội dung tố cáo có trách nhiệm thành lập Tổ xác minh.
        Người giải quyết tố cáo phải thông báo bằng văn bản cho người tố cáo về việc thụ lý tố cáo và các nội dung tố cáo được thụ lý.
        Trước khi tiến hành xác minh, phải tổ chức công bố quyết định thụ lý giải quyết tố cáo hoặc quyết đinh nội dung tố cáo.
        Trong quá trình xác minh, Tổ xác minh phải làm việc với người bị tố cáo; người tố cáo; cơ quan, tổ chức, đơn vị, cá nhân có liên quan để thu thập các tài liệu liên quan đến nội dung tố cáo;</w:t>
      </w:r>
    </w:p>
    <w:p>
      <w:pPr>
        <w:spacing w:after="0" w:before="0" w:lineRule="auto" w:line="276"/>
        <w:jc w:val="both"/>
      </w:pPr>
      <w:r>
        <w:rPr>
          <w:rFonts w:ascii="Times New Roman" w:hAnsi="Times New Roman" w:cs="Times New Roman" w:eastAsia="Times New Roman"/>
          <w:b w:val="false"/>
          <w:sz w:val="26"/>
        </w:rPr>
        <w:t>Bước 3: Báo cáo kết quả xác minh và kết luận nội dung tố cáo:
a) Dự thảo Báo cáo kết quả xác minh, tổ chức thông báo dự thảo Báo cáo kết quả xác minh;
b) Hoàn chỉnh Báo cáo kết quả xác minh;
Các bước tiến hành trên được thực hiện theo quy định tại Thông tư số 12/2015/TT-BCA, ngày 02/3/2015 của Bộ Công an quy định quy trình giải quyết tố cáo trong Công an nhân dân.
c) Kết luận nội dung tố cáo:
Căn cứ Báo cáo kết quả xác minh nội dung tố cáo, các thông tin, tài liệu, chứng cứ có liên quan, đối chiếu với các quy định của pháp luật, người có thẩm quyền giải quyết tố cáo ban hành Kết luận nội dung tố cáo.</w:t>
      </w:r>
    </w:p>
    <w:p>
      <w:pPr>
        <w:spacing w:after="0" w:before="0" w:lineRule="auto" w:line="276"/>
        <w:jc w:val="both"/>
      </w:pPr>
      <w:r>
        <w:rPr>
          <w:rFonts w:ascii="Times New Roman" w:hAnsi="Times New Roman" w:cs="Times New Roman" w:eastAsia="Times New Roman"/>
          <w:b w:val="false"/>
          <w:sz w:val="26"/>
        </w:rPr>
        <w:t xml:space="preserve">Bước 4: xử lý tố cáo của người giải quyết tố cáo: Ngay sau khi có Kết luận về nội dung tố cáo, Thủ trưởng cơ quan có thẩm quyền căn cứ kết quả xác minh, kết luận nội dung tố cáo để xử lý theo quy định tại Thông tư số 12/2015/TT-BCA, ngày 02/3/2015 của Bộ Công an quy định quy trình giải quyết tố cáo trong Công an nhân dân. </w:t>
      </w:r>
    </w:p>
    <w:p>
      <w:pPr>
        <w:spacing w:after="0" w:before="0" w:lineRule="auto" w:line="276"/>
        <w:jc w:val="both"/>
      </w:pPr>
      <w:r>
        <w:rPr>
          <w:rFonts w:ascii="Times New Roman" w:hAnsi="Times New Roman" w:cs="Times New Roman" w:eastAsia="Times New Roman"/>
          <w:b w:val="false"/>
          <w:sz w:val="26"/>
        </w:rPr>
        <w:t>Bước 5: công khai kết luận nội dung tố cáo
Trong thời hạn 10 ngày, kể từ ngày ký Kết luận nội dung tố cáo, quyết định xử lý hành vi vi phạm pháp luật bị tố cáo, người giải quyết tố cáo có trách nhiệm công khai Kết luận nội dung tố cáo, Quyết định xử lý hành vi vi phạm bị tố cáo theo quy định tại Điều 12 Nghị định số 91/2013/NĐ-CP ngày 12/8/2013 của Chính phủ quy định về tố cáo và giải quyết tố cáo trong Công an nhân dân.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(1) Gửi kết luận nội dung tố cáo, quyết định, văn bản xử lý tố cáo cho người tố cáo nếu kết luận, quyết định, văn bản đó không có nội dung, thông tin thuộc bí mật nhà nước, bí mật của ngành Công an;
(2) Gửi văn bản thông báo tóm tắt kết quả giải quyết tố cáo theo nội dung tố cáo cho người tố cáo biết, không đưa những nội dung, thông tin, tài liệu thuộc bí mật nhà nước, bí mật của ngành Công an vào văn bản thông báo.</w:t>
      </w:r>
    </w:p>
    <w:p>
      <w:pPr>
        <w:spacing w:after="0" w:before="0" w:lineRule="auto" w:line="276"/>
        <w:jc w:val="both"/>
      </w:pPr>
      <w:r>
        <w:rPr>
          <w:rFonts w:ascii="Times New Roman" w:hAnsi="Times New Roman" w:cs="Times New Roman" w:eastAsia="Times New Roman"/>
          <w:b w:val="false"/>
          <w:sz w:val="26"/>
        </w:rPr>
        <w:t>Bước 6: Kết thúc việc giải quyết tố cáo.
Tổ trưởng Tổ xác minh làm thủ tục kết thúc hồ sơ, trình người giải quyết tố cáo hoặc Thủ trưởng cơ quan thanh tra, cơ quan chức năng được giao xác minh nội dung tố cáo ký quyết định kết thúc hồ sơ để nộp lưu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Nhóm 1 gồm các văn bản,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Kết luận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tra, xác minh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tố cáo hoặc Biên bản ghi nội dung tố cáo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thụ lý, Quyết định thành lập Tổ xác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xác minh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thông báo, xử lý, kiến nghị xử lý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Nhóm 2 gồm các văn bản,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giải trình của người bị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biên bản làm việc; văn bản, tài liệu, chứng cứ thu thập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 đến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Thanh tra Bộ; thanh tra các tổng cục, bộ tư lệnh, đơn vị thuộc Bộ hoặc trực thuộc tổng cục, bộ tư lệnh.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91/2013/NĐ-CP</w:t>
            </w:r>
          </w:p>
        </w:tc>
        <w:tc>
          <w:p/>
          <w:p>
            <w:pPr>
              <w:spacing w:after="0" w:before="0" w:lineRule="auto" w:line="276"/>
              <w:jc w:val="left"/>
            </w:pPr>
            <w:r>
              <w:rPr>
                <w:rFonts w:ascii="Times New Roman" w:hAnsi="Times New Roman" w:cs="Times New Roman" w:eastAsia="Times New Roman"/>
                <w:b w:val="false"/>
                <w:sz w:val="26"/>
              </w:rPr>
              <w:t>Nghị định 91/2013/NĐ-CP - Quy định về tố cáo và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12-08-2013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10/2014/TT-BCA</w:t>
            </w:r>
          </w:p>
        </w:tc>
        <w:tc>
          <w:p/>
          <w:p>
            <w:pPr>
              <w:spacing w:after="0" w:before="0" w:lineRule="auto" w:line="276"/>
              <w:jc w:val="left"/>
            </w:pPr>
            <w:r>
              <w:rPr>
                <w:rFonts w:ascii="Times New Roman" w:hAnsi="Times New Roman" w:cs="Times New Roman" w:eastAsia="Times New Roman"/>
                <w:b w:val="false"/>
                <w:sz w:val="26"/>
              </w:rPr>
              <w:t>Thông tư 10/2014/TT-BCA - Quy định việc xử lý, giải quyết tố cáo và quản lý công tác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04-03-2014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12/2015/TT-BCA</w:t>
            </w:r>
          </w:p>
        </w:tc>
        <w:tc>
          <w:p/>
          <w:p>
            <w:pPr>
              <w:spacing w:after="0" w:before="0" w:lineRule="auto" w:line="276"/>
              <w:jc w:val="left"/>
            </w:pPr>
            <w:r>
              <w:rPr>
                <w:rFonts w:ascii="Times New Roman" w:hAnsi="Times New Roman" w:cs="Times New Roman" w:eastAsia="Times New Roman"/>
                <w:b w:val="false"/>
                <w:sz w:val="26"/>
              </w:rPr>
              <w:t>Thông tư 12/2015/TT-BCA - Quy định quy trình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02-03-2015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2026-05-23T16:46:29Z</dcterms:created>
  <dc:creator>Apache POI</dc:creator>
</cp:coreProperties>
</file>