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tổ chức lễ hội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Đơn vị tổ chức lễ hội truyền thống, lễ hội văn hóa, lễ hội ngành nghề cấp xã được tổ chức hàng năm phải gửi văn bản thông báo đến Ủy ban nhân dân cấp xã (trực tiếp, qua bưu điện hoặc nộp trực tuyến) trước ngày dự kiến tổ chức lễ hội ít nhất 20 ngày.</w:t>
      </w:r>
    </w:p>
    <w:p>
      <w:pPr>
        <w:spacing w:after="0" w:before="0" w:lineRule="auto" w:line="276"/>
        <w:jc w:val="both"/>
      </w:pPr>
      <w:r>
        <w:rPr>
          <w:rFonts w:ascii="Times New Roman" w:hAnsi="Times New Roman" w:cs="Times New Roman" w:eastAsia="Times New Roman"/>
          <w:b w:val="false"/>
          <w:sz w:val="26"/>
        </w:rPr>
        <w:t>Trong thời hạn 15 ngày, kể từ ngày Ủy ban nhân dân cấp xã nhận được thông báo, nếu không có ý kiến trả lời thì đơn vị gửi thông báo được tổ chức lễ hội theo nội dung thông báo. Trường hợp không đồng ý với nội dung thông báo, cơ quan tiếp nhận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Ủy ban nhân dân cấp xã nhận được thông báo, nếu không có ý kiến trả lời thì đơn vị gửi thông báo được tổ chức lễ hội theo nội dung thông báo.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Ủy ban nhân dân cấp xã nhận được thông báo, nếu không có ý kiến trả lời thì đơn vị gửi thông báo được tổ chức lễ hội theo nội dung thông báo.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tổ chức lễ hội gồm những nội dung: (1) Tên lễ hội, sự cần thiết về việc tổ chức lễ hội;  (2) Thời gian, địa điểm, quy mô và các hoạt động của lễ hội; (3) Dự kiến thành phần, số lượng khách mời; (4) Dự kiến thành phần Ban tổ chức lễ hội; (5) Phương án bảo đảm an ninh trật tự, an toàn xã hội, phòng chống cháy nổ,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thông báo tổ chức lễ hội (nếu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110/2018/NĐ-CP</w:t>
            </w:r>
          </w:p>
        </w:tc>
        <w:tc>
          <w:p/>
          <w:p>
            <w:pPr>
              <w:spacing w:after="0" w:before="0" w:lineRule="auto" w:line="276"/>
              <w:jc w:val="left"/>
            </w:pPr>
            <w:r>
              <w:rPr>
                <w:rFonts w:ascii="Times New Roman" w:hAnsi="Times New Roman" w:cs="Times New Roman" w:eastAsia="Times New Roman"/>
                <w:b w:val="false"/>
                <w:sz w:val="26"/>
              </w:rPr>
              <w:t>Nghị định số 110/2018/NĐ-CP</w:t>
            </w:r>
          </w:p>
        </w:tc>
        <w:tc>
          <w:p/>
          <w:p>
            <w:pPr>
              <w:spacing w:after="0" w:before="0" w:lineRule="auto" w:line="276"/>
              <w:jc w:val="left"/>
            </w:pPr>
            <w:r>
              <w:rPr>
                <w:rFonts w:ascii="Times New Roman" w:hAnsi="Times New Roman" w:cs="Times New Roman" w:eastAsia="Times New Roman"/>
                <w:b w:val="false"/>
                <w:sz w:val="26"/>
              </w:rPr>
              <w:t>29-08-2018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2026-05-22T20:31:07Z</dcterms:created>
  <dc:creator>Apache POI</dc:creator>
</cp:coreProperties>
</file>