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bưu chính khi hết hạn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giấy phép bưu chính hết hạn tối thiểu 30 ngày, doanh nghiệp cung ứng dịch vụ bưu chính có nhu cầu tiếp tục kinh doanh thì phải lập hồ sơ đề nghị cấp lại giấy phép bưu chính gửi đến Sở Khoa học và Công nghệ.
- Sau khi hồ sơ được tiếp nhận Sở Khoa học và Công nghệ cấp lại giấy phép bưu chính trong thời hạn 10 ngày làm việc kể từ ngày nhận được hồ sơ đầy đủ, đúng quy định.
- Kết quả giải quyết thủ tục cấp lại giấy phép bưu chính khi hết hạn được trả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5.375.000 Đồng</w:t>
              <w:br/>
              <w:t>File đính kèm: 25-btc.signed.pdf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5.375.000 Đồng</w:t>
              <w:br/>
              <w:t>File đính kèm: 25-btc.signed.pdf</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Sở Thông tin và Truyền thông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5.375.000 Đồng</w:t>
              <w:br/>
              <w:t>File đính kèm: 25-btc.signed.pdf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bưu chính</w:t>
            </w:r>
          </w:p>
        </w:tc>
        <w:tc>
          <w:p/>
          <w:p>
            <w:pPr>
              <w:spacing w:after="0" w:before="0" w:lineRule="auto" w:line="276"/>
              <w:jc w:val="left"/>
            </w:pPr>
            <w:r>
              <w:rPr>
                <w:rFonts w:ascii="Times New Roman" w:hAnsi="Times New Roman" w:cs="Times New Roman" w:eastAsia="Times New Roman"/>
                <w:b w:val="false"/>
                <w:sz w:val="26"/>
              </w:rPr>
              <w:t>Mau cấp lại giấy phép khi hết hạn.docx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kinh doanh trong giai đoạn tiếp theo, nếu doanh nghiệp bị lỗ 02 năm liên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sau nếu có thay đổi so với hồ sơ đề nghị cấp giấy phép bưu chính lần gần nhất:  + Mẫu hợp đồng cung ứng và sử dụng dịch vụ bưu chính phù hợp với quy định của pháp luật về bưu chính; + Mẫu biểu trưng, nhãn hiệu, ký hiệu đặc thù hoặc các yếu tố thuộc hệ thống nhận diện của doanh nghiệp được thể hiện trên bưu gửi (nếu có); + Bảng giá cước dịch vụ bưu chính phù hợp với quy định của pháp luật về bưu chính; + Tiêu chuẩn chất lượng dịch vụ bưu chính công bố áp dụng phù hợp với quy định của pháp luật về bưu chính; + Quy định về mức giới hạn trách nhiệm bồi thường thiệt hại trong trường hợp phát sinh thiệt hại, quy trình giải quyết khiếu nại của khách hàng, thời hạn giải quyết khiếu nại phù hợp với quy định của pháp luật về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nhượng quyền thương mại với doanh nghiệp đang cung ứng dịch vụ bưu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Thông tin và Truyền thông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bưu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Nghị định 47/2011/NĐ-CP</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291/2016/TT-BTC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219/2016-TT-BTC ngày 15/11/2016 quy định mức thu, chế độ thu, nộp, quản lý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04-04-2020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giấy phép bưu chính hết hạn tối thiểu 30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2026-05-19T13:52:04Z</dcterms:created>
  <dc:creator>Apache POI</dc:creator>
</cp:coreProperties>
</file>