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2.001576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1597/QĐ-BNNMT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tiến bộ kỹ thuật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có nhu cầu đăng ký công nhận tiến bộ kỹ thuật (sau đây viết tắt là tổ chức, cá nhân đăng ký) gửi trực tiếp hoặc qua đường bưu điện 01 bộ hồ sơ về Bộ Nông nghiệp và Môi trường theo lĩnh vực được phân công:
- Cục Thủy sản và kiểm ngư đối với lĩnh vực thủy sản.
- Cục Quản lý và Xây dựng Công trình Thủy lợi đối với lĩnh vực thủy lợi và vực xây dựng công trình nông nghiệp
- Cục Lâm nghiệp và Kiểm Lâm đối với lĩnh vực lâm nghiệp.
- Cục Quản lý đê điều và phòng, chống thiên tai đối với lĩnh vực phòng, chống thiên tai.
- Cục Trồng trọt và Bản vệ thực vật đối với lĩnh vực trồng trọt, bảo vệ thực vật, phân bón và an toàn thực phẩm có nguồn gốc từ thực vật
- Cục Chăn nuôi và Thú ý đối với lĩnh vực chăn nuôi, an toàn thực phẩm có nguồn gốc từ động vật.
- Cục Chất lượng, Chế biến và Phát triển thị trường nông sản  đối với lĩnh vực chế biến, bảo quản nông sản và phát triển thị trường nông sản.
- Cục Kinh tế hợp tác và Phát triển nông thôn đối với lĩnh vực sản xuất muối, cơ điện, ngành nghề nông thôn, giải pháp tổ chức sản xuất và xây dựng nông thôn mới.</w:t>
      </w:r>
    </w:p>
    <w:p>
      <w:pPr>
        <w:spacing w:after="0" w:before="0" w:lineRule="auto" w:line="276"/>
        <w:jc w:val="both"/>
      </w:pPr>
      <w:r>
        <w:rPr>
          <w:rFonts w:ascii="Times New Roman" w:hAnsi="Times New Roman" w:cs="Times New Roman" w:eastAsia="Times New Roman"/>
          <w:b w:val="false"/>
          <w:sz w:val="26"/>
        </w:rPr>
        <w:t>Bước 2:  Tiếp nhận, kiểm tra hồ sơ
Trong thời hạn 03 ngày làm việc kể từ ngày nhận được hồ sơ, cơ quan có thẩm quyền kiểm tra và thông báo bằng văn bản cho tổ chức, cá nhân đăng ký về một trong các trường hợp: chấp nhận hồ sơ hợp lệ; yêu cầu bổ sung, hoàn thiện hồ sơ hoặc từ chối nếu hồ sơ không hợp lệ. Thời gian bổ sung, hoàn thiện hồ sơ không tính vào thời gian thẩm định.</w:t>
      </w:r>
    </w:p>
    <w:p>
      <w:pPr>
        <w:spacing w:after="0" w:before="0" w:lineRule="auto" w:line="276"/>
        <w:jc w:val="both"/>
      </w:pPr>
      <w:r>
        <w:rPr>
          <w:rFonts w:ascii="Times New Roman" w:hAnsi="Times New Roman" w:cs="Times New Roman" w:eastAsia="Times New Roman"/>
          <w:b w:val="false"/>
          <w:sz w:val="26"/>
        </w:rPr>
        <w:t>Bước 3. Thẩm định hồ sơ
a) Trong thời hạn 07 ngày làm việc kể từ ngày nhận được hồ sơ hợp lệ, cơ quan có thẩm quyền thành lập hội đồng tư vấn thẩm định tiến bộ kỹ thuật (sau đây viết tắt là hội đồng). Thành phần, trình tự thẩm định của hội đồng thực hiện theo quy định tại Điều 6 của Thông tư 04/2018/TT-BNNPTNT ngày 3/5/2018;
b) Trong thời hạn 15 ngày làm việc kể từ ngày ký Quyết định thành lập hội đồng, cơ quan có thẩm quyền tổ chức họp thẩm định hồ sơ đề nghị công nhận tiến bộ kỹ thuật.</w:t>
      </w:r>
    </w:p>
    <w:p>
      <w:pPr>
        <w:spacing w:after="0" w:before="0" w:lineRule="auto" w:line="276"/>
        <w:jc w:val="both"/>
      </w:pPr>
      <w:r>
        <w:rPr>
          <w:rFonts w:ascii="Times New Roman" w:hAnsi="Times New Roman" w:cs="Times New Roman" w:eastAsia="Times New Roman"/>
          <w:b w:val="false"/>
          <w:sz w:val="26"/>
        </w:rPr>
        <w:t>Bước 4. Công nhận tiến bộ kỹ thuật
a) Trong thời hạn 03 ngày làm việc kể từ ngày họp hội đồng, cơ quan có thẩm quyền thông báo bằng văn bản về các nội dung cần hoàn thiện (nếu có) đến tổ chức, cá nhân đăng ký;
b) Trong thời hạn 30 ngày làm việc kể từ ngày nhận được thông báo, tổ chức, cá nhân đăng ký hoàn thiện hồ sơ gửi về cơ quan có thẩm quyền;
c) Trong thời hạn 05 ngày làm việc kể từ ngày nhận được hồ sơ hoàn thiện, cơ quan có thẩm quyền xem xét, ban hành Quyết định công nhận tiến bộ kỹ thuật. Trường hợp không công nhận tiến bộ kỹ thuật phải thông báo bằng văn bản và nêu rõ lý do cho tổ chức, cá nhân đăng ký;
d) Trong thời hạn 03 ngày làm việc kể từ ngày ban hành, cơ quan có thẩm quyền đăng tải Quyết định công nhận tiến bộ kỹ thuật trên cổng thông tin điện tử của đơn vị.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ban hành, cơ quan có thẩm quyền đăng tải Quyết định công nhận tiến bộ kỹ thuật trên cổng thông tin điện tử của đơn vị.</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ảnh chân dung cỡ 2cm x 3cm của mỗi công chứng viên được đề nghị đăng ký hành nghề và cấp Thẻ (ảnh chụp không quá 06 tháng trước ngày nộp ảnh)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tiến bộ kỹ thuật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04/2018/TT-BNNPTNT</w:t>
            </w:r>
          </w:p>
        </w:tc>
        <w:tc>
          <w:p/>
          <w:p>
            <w:pPr>
              <w:spacing w:after="0" w:before="0" w:lineRule="auto" w:line="276"/>
              <w:jc w:val="left"/>
            </w:pPr>
            <w:r>
              <w:rPr>
                <w:rFonts w:ascii="Times New Roman" w:hAnsi="Times New Roman" w:cs="Times New Roman" w:eastAsia="Times New Roman"/>
                <w:b w:val="false"/>
                <w:sz w:val="26"/>
              </w:rPr>
              <w:t>Thông tư 04/2018/TT-BNNPTNT</w:t>
            </w:r>
          </w:p>
        </w:tc>
        <w:tc>
          <w:p/>
          <w:p>
            <w:pPr>
              <w:spacing w:after="0" w:before="0" w:lineRule="auto" w:line="276"/>
              <w:jc w:val="left"/>
            </w:pPr>
            <w:r>
              <w:rPr>
                <w:rFonts w:ascii="Times New Roman" w:hAnsi="Times New Roman" w:cs="Times New Roman" w:eastAsia="Times New Roman"/>
                <w:b w:val="false"/>
                <w:sz w:val="26"/>
              </w:rPr>
              <w:t>03-05-2018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2026-05-23T16:27:55Z</dcterms:created>
  <dc:creator>Apache POI</dc:creator>
</cp:coreProperties>
</file>