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Cơ quan tiếp nhận hồ sơ trả lời ngay tính đầy đủ của hồ sơ đối với trường hợp nộp trực tiếp; trả lời bằng văn bản trong thời hạn 01 ngày làm việc nếu hồ sơ chưa đầy đủ đối với trường hợp nộp trực tuyến hoặc qua dịch vụ bưu chính.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20 ngày làm việc kể từ ngày nhận đủ hồ sơ theo quy định, cơ quan tiếp nhận hồ sơ tổ chức thẩm định và trình cấp có thẩm quyền xem xét phê duyệt. Trường hợp không đủ điều kiện phê duyệt, cơ quan tiếp nhận hồ sơ thông báo bằng văn bản và trả lại hồ sơ cho tổ chức đề nghị phê duyệt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08/2026/TT-BNNMT</w:t>
            </w:r>
          </w:p>
        </w:tc>
        <w:tc>
          <w:p/>
          <w:p>
            <w:pPr>
              <w:spacing w:after="0" w:before="0" w:lineRule="auto" w:line="276"/>
              <w:jc w:val="left"/>
            </w:pPr>
            <w:r>
              <w:rPr>
                <w:rFonts w:ascii="Times New Roman" w:hAnsi="Times New Roman" w:cs="Times New Roman" w:eastAsia="Times New Roman"/>
                <w:b w:val="false"/>
                <w:sz w:val="26"/>
              </w:rPr>
              <w:t>Thông tư số 08/2026/TT-BNNMT ngày 26/01/2026</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2026-05-06T13:14:28Z</dcterms:created>
  <dc:creator>Apache POI</dc:creator>
</cp:coreProperties>
</file>