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2006/QĐ-BTP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rút yêu cầu trợ giúp pháp lý của người được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được trợ giúp pháp lý có nguyện vọng rút yêu cầu trợ giúp pháp lý thì làm đơn rút yêu cầu trợ giúp pháp lý và gửi tổ chức thực hiện trợ giúp pháp lý (Trung tâm trợ giúp pháp lý nhà nước tỉnh/thành phố, Chi nhánh của Trung tâm,  tổ chức ký hợp đồng thực hiện trợ giúp pháp lý, tổ chức đăng ký tham gia trợ giúp pháp lý) hoặc người thực hiện trợ giúp pháp lý (Trợ giúp viên pháp lý, Luật sư thực hiện trợ giúp pháp lý theo hợp đồng với Trung tâm trợ giúp pháp lý nhà nước, Luật sư thực hiện trợ giúp pháp lý theo phân công của tổ chức tham gia trợ giúp pháp lý, Tư vấn viên pháp luật có 02 năm kinh nghiệm tư vấn pháp luật trở lên làm việc tại tổ chức tham gia trợ giúp pháp lý, Cộng tác viên trợ giúp pháp lý).
- Khi nhận được đơn rút yêu cầu trợ giúp pháp lý, tổ chức thực hiện trợ giúp pháp lý hoặc người thực hiện trợ giúp pháp lý trả lời ngay bằng văn bản về việc không tiếp tục thực hiện vụ việc trợ giúp pháp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trụ sở của tổ chức thực hiện trợ giúp pháp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fax, hình thức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rút yêu cầu trợ giúp pháp lý</w:t>
            </w:r>
          </w:p>
        </w:tc>
        <w:tc>
          <w:p/>
          <w:p>
            <w:pPr>
              <w:spacing w:after="0" w:before="0" w:lineRule="auto" w:line="276"/>
              <w:jc w:val="left"/>
            </w:pPr>
            <w:r>
              <w:rPr>
                <w:rFonts w:ascii="Times New Roman" w:hAnsi="Times New Roman" w:cs="Times New Roman" w:eastAsia="Times New Roman"/>
                <w:b w:val="false"/>
                <w:sz w:val="26"/>
              </w:rPr>
              <w:t>DonrutyeucauTGPL.docx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trợ giúp pháp lý nhà nước, Tổ chức hành nghề luật sư, Tổ chức tư vấn pháp luật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được trợ giúp pháp lý được rút yêu cầu trợ giúp pháp lý, vụ việc trợ giúp pháp lý kết thúc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12/2018/TT-BTP</w:t>
            </w:r>
          </w:p>
        </w:tc>
        <w:tc>
          <w:p/>
          <w:p>
            <w:pPr>
              <w:spacing w:after="0" w:before="0" w:lineRule="auto" w:line="276"/>
              <w:jc w:val="left"/>
            </w:pPr>
            <w:r>
              <w:rPr>
                <w:rFonts w:ascii="Times New Roman" w:hAnsi="Times New Roman" w:cs="Times New Roman" w:eastAsia="Times New Roman"/>
                <w:b w:val="false"/>
                <w:sz w:val="26"/>
              </w:rPr>
              <w:t>Thông tư 12/2018/TT-BTP</w:t>
            </w:r>
          </w:p>
        </w:tc>
        <w:tc>
          <w:p/>
          <w:p>
            <w:pPr>
              <w:spacing w:after="0" w:before="0" w:lineRule="auto" w:line="276"/>
              <w:jc w:val="left"/>
            </w:pPr>
            <w:r>
              <w:rPr>
                <w:rFonts w:ascii="Times New Roman" w:hAnsi="Times New Roman" w:cs="Times New Roman" w:eastAsia="Times New Roman"/>
                <w:b w:val="false"/>
                <w:sz w:val="26"/>
              </w:rPr>
              <w:t>28-08-2018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2026-05-24T16:05:05Z</dcterms:created>
  <dc:creator>Apache POI</dc:creator>
</cp:coreProperties>
</file>