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kiểm định viên kỹ thuật an toàn lao động khi hết thời hạn quy định trong chứng chỉ kiểm định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kiểm định có nhu cầu cấp lại (trước khi hết thời hạn 03 tháng) chứng chỉ kiểm định viên cho các cá nhân thuộc đơn vị gửi hồ sơ về Cơ quan An toàn, bảo hộ lao động quân đội.</w:t>
      </w:r>
    </w:p>
    <w:p>
      <w:pPr>
        <w:spacing w:after="0" w:before="0" w:lineRule="auto" w:line="276"/>
        <w:jc w:val="both"/>
      </w:pPr>
      <w:r>
        <w:rPr>
          <w:rFonts w:ascii="Times New Roman" w:hAnsi="Times New Roman" w:cs="Times New Roman" w:eastAsia="Times New Roman"/>
          <w:b w:val="false"/>
          <w:sz w:val="26"/>
        </w:rPr>
        <w:t>Cơ quan An toàn, bảo hộ lao động quân đội thẩm định, cấp chứng chỉ kiểm định viên kỹ thuật an toàn lao động; đối với hồ sơ gửi cùng với hồ sơ đề nghị cấp giấy chứng nhận đủ điều kiện hoạt động kiểm định kỹ thuật an toàn lao động của đơn vị, chứng chỉ kiểm định viên sẽ được cấp cùng với giấy chứng nhận đủ điều kiện hoạt động kiểm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kiểm định kỹ thuật an toàn lao động nộp hồ sơ theo quy định cho Cơ quan An toàn, bảo hộ lao động quân đội.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cấp lại Chứng chỉ kiểm định viên kỹ thuật an toàn lao động.</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chứng chỉ kiểm định viên hết hạn; bản sao giấy chứng nhận đã hoàn thành lớp bồi dưỡng định kỳ nghiệp vụ kiểm định được thực hiện trong thời hạn của chứng chỉ kiểm định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Anh mầu 3cm x 4cm của người được đề nghị cấp lại chụp trong thời gian 06 tháng kể từ ngày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Chứng chỉ kiểm định viên kỹ thuật an toàn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Lao động về thời giờ làm việc, thời giờ nghỉ ngơi và an toàn lao động, vệ sinh lao động</w:t>
            </w:r>
          </w:p>
        </w:tc>
        <w:tc>
          <w:p/>
          <w:p>
            <w:pPr>
              <w:spacing w:after="0" w:before="0" w:lineRule="auto" w:line="276"/>
              <w:jc w:val="left"/>
            </w:pPr>
            <w:r>
              <w:rPr>
                <w:rFonts w:ascii="Times New Roman" w:hAnsi="Times New Roman" w:cs="Times New Roman" w:eastAsia="Times New Roman"/>
                <w:b w:val="false"/>
                <w:sz w:val="26"/>
              </w:rPr>
              <w:t>10-05-2013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142/2014/TT-BQP</w:t>
            </w:r>
          </w:p>
        </w:tc>
        <w:tc>
          <w:p/>
          <w:p>
            <w:pPr>
              <w:spacing w:after="0" w:before="0" w:lineRule="auto" w:line="276"/>
              <w:jc w:val="left"/>
            </w:pPr>
            <w:r>
              <w:rPr>
                <w:rFonts w:ascii="Times New Roman" w:hAnsi="Times New Roman" w:cs="Times New Roman" w:eastAsia="Times New Roman"/>
                <w:b w:val="false"/>
                <w:sz w:val="26"/>
              </w:rPr>
              <w:t>Quy định công tác kiểm định kỹ thuật an toàn máy, thiết bị, vật tư có yêu cầu nghiêm ngặt về an toàn lao động trong Bộ Quốc phòng</w:t>
            </w:r>
          </w:p>
        </w:tc>
        <w:tc>
          <w:p/>
          <w:p>
            <w:pPr>
              <w:spacing w:after="0" w:before="0" w:lineRule="auto" w:line="276"/>
              <w:jc w:val="left"/>
            </w:pPr>
            <w:r>
              <w:rPr>
                <w:rFonts w:ascii="Times New Roman" w:hAnsi="Times New Roman" w:cs="Times New Roman" w:eastAsia="Times New Roman"/>
                <w:b w:val="false"/>
                <w:sz w:val="26"/>
              </w:rPr>
              <w:t>22-10-2014</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2026-05-23T16:42:55Z</dcterms:created>
  <dc:creator>Apache POI</dc:creator>
</cp:coreProperties>
</file>