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chứng nhận đăng ký xe, biển số xe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trường hợp cấp đổi chứng nhận đăng ký xe, cấp đổi biển số xe: Xe cải tạo; xe thay đổi màu sơn; xe đã đăng ký, cấp biển số xe nền màu trắng, chữ và số màu đen sang biển số xe nền màu vàng, chữ và số màu đen (xe hoạt động kinh doanh vận tải bằng ô tô) và ngược lại; gia hạn chứng nhận đăng ký xe; thay đổi các thông tin của chủ xe (tên chủ xe, số định danh cá nhân, địa chỉ); chứng nhận đăng ký xe bị hỏng, mờ, rách; biển số bị hỏng, mờ, gẫy hoặc chủ xe có nhu cầu cấp đổi chứng nhận đăng ký xe cũ, biển số xe cũ sang chứng nhận đăng ký xe, biển số xe theo quy định; cấp biển số ô tô trúng đấu giá (trường hợp cơ quan giải quyết đăng ký cấp biển số xe ô tô trúng đấu giá cùng là cơ quan quản lý hồ sơ xe).
- Trình tự thực hiện:
Bước 1: Chủ xe đăng nhập cổng dịch vụ công và có trách nhiệm kê khai đầy đủ các nội dung quy định trong giấy khai đăng ký xe ký số hoặc in Giấy khai đăng ký xe ký, ghi rõ họ, tên, đóng dấu (nếu là cơ quan, tổ chức). 
Sau khi kê khai thành công, chủ xe nhận mã hồ sơ đăng ký xe trực tuyến, lịch hẹn giải quyết hồ sơ do cổng dịch vụ công thông báo qua tin nhắn điện thoại hoặc qua địa chỉ thư điện tử để làm thủ tục đăng ký xe; cung cấp mã hồ sơ đăng ký xe cho cơ quan đăng ký xe để làm thủ tục đăng ký xe theo quy định; trường hợp không thực hiện được trên cổng dịch vụ công thì chủ xe kê khai giấy khai đăng ký xe trực tiếp tại cơ quan đăng ký xe.
Bước 2: Chủ xe nộp hồ sơ cấp đổi, cấp lại quy định tại Điều 17 Thông tư số 24/2023/TT-BCA và nộp lệ phí cấp đổi theo quy định trên cổng dịch vụ công; trường hợp chủ xe không thực hiện được việc nộp lệ phí đăng ký xe qua cổng dịch vụ công thì thực hiện nộp lệ phí đăng ký xe tại cơ quan đăng ký xe; chủ xe không phải mang xe đến để kiểm tra (trừ xe cải tạo, thay đổi màu sơn);
Bước 3: Sau khi kiểm tra hồ sơ xe đảm bảo hợp lệ, cơ quan đăng ký xe cấp giấy hẹn cho chủ xe và thực hiện cấp đổi chứng nhận đăng ký xe, biển số xe theo quy định; 
Bước 4: Chủ xe nhận kết quả đăng ký xe tại cơ quan đăng ký xe hoặc từ dịch vụ bưu chính công ích.
Trường hợp cấp đổi chứng nhận đăng ký xe, biển số xe giữ nguyên biển số định danh; đối với xe đã đăng ký biển 3 hoặc 4 số thì cấp sang biển số định danh theo quy định (thu lại chứng nhận đăng ký xe, biển 3 hoặc 4 số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60/2023/TT-BTC ngày 07/9/2023 của Bộ Tài chính quy định mức thu, chế độ thu, nộp, quản lý lệ phí đăng ký, cấp biển số phương tiện giao thông cơ giới đường bộ (có hiệu lực từ ngày 22/10/2023))</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Cấp đổi chứng nhận đăng ký xe: Không quá 2 ngày làm việc kể từ ngày nhận đủ hồ sơ hợp lệ. 
+ Cấp đổi biển số xe: Không quá 07 ngày làm việc, kể từ ngày nhận đủ hồ sơ hợp lệ.
+ Cấp chứng nhận đăng ký xe, cấp biển số xe ô tô trúng đấu giá: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Kê khai Giấy khai đăng ký xe trên Cổng Dịch vụ công.
+ Cấp đổi chứng nhận đăng ký xe: Không quá 2 ngày làm việc kể từ ngày nhận đủ hồ sơ hợp lệ. 
+ Cấp đổi biển số xe: Không quá 07 ngày làm việc, kể từ ngày nhận đủ hồ sơ hợp lệ.
+ Cấp chứng nhận đăng ký xe, cấp biển số xe ô tô trúng đấu giá: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ĐKX12 Ban hành kèm theo Thông tư số 24/2023/TT-BCA  ngày 01/07/2023 của Bộ trưởng Bộ Công an)</w:t>
            </w:r>
          </w:p>
        </w:tc>
        <w:tc>
          <w:p/>
          <w:p>
            <w:pPr>
              <w:spacing w:after="0" w:before="0" w:lineRule="auto" w:line="276"/>
              <w:jc w:val="left"/>
            </w:pPr>
            <w:r>
              <w:rPr>
                <w:rFonts w:ascii="Times New Roman" w:hAnsi="Times New Roman" w:cs="Times New Roman" w:eastAsia="Times New Roman"/>
                <w:b w:val="false"/>
                <w:sz w:val="26"/>
              </w:rPr>
              <w:t>4. Mẫu giấy khai đăng ký xe.docx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(trường hợp đổi lại đăng ký xe) hoặc Biển số xe (trường hợp cấp đổi biển số xe) hoặc Chứng nhận đăng ký xe và biển số xe (cấp đổi sang biển số xe ô tô trúng đấu giá đối với trường hợp cơ quan giải quyết đăng ký cấp biển số xe ô tô trúng đấu giá cùng là cơ quan quản lý hồ sơ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số giấy tờ khác - Trường hợp cấp đổi biển số xe từ nền màu vàng, chữ và số màu đen sang biển số xe nền màu trắng, chữ và số màu đen thì phải có thêm quyết định thu hồi giấy phép kinh doanh vận tải hoặc quyết định thu hồi phù hiệu, biển hiệu; - Trường hợp xe cải tạo thay tổng thành máy, tổng thành khung thì phải có thêm chứng từ nguồn gốc, chứng từ lệ phí trước bạ, chứng từ chuyển quyền sở hữu của tổng thành máy hoặc tổng thành khung đó theo quy định tại Điều 11 Thông tư số 24/2023/TT-BCA; - Trường hợp xe cải tạo thay tổng thành máy, tổng thành khung không cùng nhãn hiệu thì phải có thêm giấy chứng nhận an toàn kỹ thuật và bảo vệ môi trường xe cơ giới cải tạo theo quy định; - Trường hợp cải tạo thay tổng thành máy, tổng thành khung của xe đã đăng ký thì phải có chứng nhận thu hồi đăng ký, biển số của xe đã đăng ký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Cảnh sát giao thông đăng ký, quản lý xe đó hoặc Phòng Cảnh sát giao thông nơi quản lý biển số xe trúng đấu giá.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24/2023/TT-BCA</w:t>
            </w:r>
          </w:p>
        </w:tc>
        <w:tc>
          <w:p/>
          <w:p>
            <w:pPr>
              <w:spacing w:after="0" w:before="0" w:lineRule="auto" w:line="276"/>
              <w:jc w:val="left"/>
            </w:pPr>
            <w:r>
              <w:rPr>
                <w:rFonts w:ascii="Times New Roman" w:hAnsi="Times New Roman" w:cs="Times New Roman" w:eastAsia="Times New Roman"/>
                <w:b w:val="false"/>
                <w:sz w:val="26"/>
              </w:rPr>
              <w:t>Thông tư số 24/2023/TT-BCA ngày 01/07/2023 của Bộ trưởng Bộ Công an quy định về cấp, thu hồi đăng ký, biển số xe cơ giới</w:t>
            </w:r>
          </w:p>
        </w:tc>
        <w:tc>
          <w:p/>
          <w:p>
            <w:pPr>
              <w:spacing w:after="0" w:before="0" w:lineRule="auto" w:line="276"/>
              <w:jc w:val="left"/>
            </w:pPr>
            <w:r>
              <w:rPr>
                <w:rFonts w:ascii="Times New Roman" w:hAnsi="Times New Roman" w:cs="Times New Roman" w:eastAsia="Times New Roman"/>
                <w:b w:val="false"/>
                <w:sz w:val="26"/>
              </w:rPr>
              <w:t>01-07-2023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chứng nhận đăng ký, biển số xe tại Phòng Cảnh sát giao thông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2026-04-29T15:54:54Z</dcterms:created>
  <dc:creator>Apache POI</dc:creator>
</cp:coreProperties>
</file>